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Times New Roman"/>
          <w:b/>
          <w:spacing w:val="46"/>
          <w:sz w:val="28"/>
        </w:rPr>
      </w:pPr>
      <w:bookmarkStart w:id="0" w:name="OLE_LINK6"/>
      <w:r>
        <w:rPr>
          <w:rFonts w:hint="eastAsia" w:ascii="宋体" w:hAnsi="宋体" w:cs="宋体"/>
          <w:b/>
          <w:spacing w:val="46"/>
          <w:sz w:val="28"/>
        </w:rPr>
        <w:t>大连海洋大学</w:t>
      </w:r>
      <w:bookmarkStart w:id="2" w:name="_GoBack"/>
      <w:bookmarkEnd w:id="2"/>
      <w:r>
        <w:rPr>
          <w:rFonts w:hint="eastAsia" w:ascii="宋体" w:hAnsi="宋体" w:cs="宋体"/>
          <w:b/>
          <w:spacing w:val="46"/>
          <w:sz w:val="28"/>
        </w:rPr>
        <w:t>硕士研究生招生考试大纲</w:t>
      </w:r>
      <w:bookmarkEnd w:id="0"/>
    </w:p>
    <w:p>
      <w:pPr>
        <w:jc w:val="center"/>
        <w:rPr>
          <w:rFonts w:eastAsia="Times New Roman"/>
          <w:spacing w:val="46"/>
        </w:rPr>
      </w:pP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rFonts w:eastAsia="Times New Roman"/>
                <w:b/>
              </w:rPr>
            </w:pPr>
            <w:r>
              <w:rPr>
                <w:rFonts w:hint="eastAsia" w:ascii="宋体" w:hAnsi="宋体" w:cs="宋体"/>
                <w:b/>
              </w:rPr>
              <w:t>考试科目</w:t>
            </w:r>
          </w:p>
        </w:tc>
        <w:tc>
          <w:tcPr>
            <w:tcW w:w="7561" w:type="dxa"/>
          </w:tcPr>
          <w:p>
            <w:pPr>
              <w:jc w:val="center"/>
              <w:rPr>
                <w:b/>
              </w:rPr>
            </w:pPr>
            <w:r>
              <w:rPr>
                <w:rFonts w:hint="eastAsia"/>
                <w:b/>
              </w:rPr>
              <w:t>955马克思主义基础理论综合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spacing w:line="360" w:lineRule="auto"/>
              <w:rPr>
                <w:rFonts w:eastAsia="Times New Roman"/>
                <w:b/>
              </w:rPr>
            </w:pPr>
            <w:r>
              <w:rPr>
                <w:rFonts w:hint="eastAsia" w:ascii="宋体" w:hAnsi="宋体" w:cs="宋体"/>
                <w:b/>
              </w:rPr>
              <w:t>考试大纲</w:t>
            </w:r>
          </w:p>
        </w:tc>
        <w:tc>
          <w:tcPr>
            <w:tcW w:w="7561" w:type="dxa"/>
          </w:tcPr>
          <w:p>
            <w:pPr>
              <w:spacing w:line="360" w:lineRule="auto"/>
              <w:jc w:val="center"/>
              <w:rPr>
                <w:rFonts w:eastAsia="Times New Roman"/>
                <w:b/>
              </w:rPr>
            </w:pPr>
            <w:r>
              <w:rPr>
                <w:rFonts w:hint="eastAsia" w:ascii="宋体" w:hAnsi="宋体" w:cs="宋体"/>
                <w:b/>
              </w:rPr>
              <w:t>一、考试性质</w:t>
            </w:r>
          </w:p>
          <w:p>
            <w:pPr>
              <w:spacing w:line="360" w:lineRule="auto"/>
              <w:ind w:firstLine="399" w:firstLineChars="190"/>
              <w:rPr>
                <w:rFonts w:hint="eastAsia" w:ascii="宋体" w:hAnsi="宋体" w:cs="宋体"/>
              </w:rPr>
            </w:pPr>
            <w:r>
              <w:rPr>
                <w:rFonts w:hint="eastAsia" w:ascii="宋体" w:hAnsi="宋体" w:cs="宋体"/>
              </w:rPr>
              <w:t>《马克思主义基础理论综合》的考试大纲是为我校招收</w:t>
            </w:r>
            <w:r>
              <w:rPr>
                <w:rFonts w:eastAsia="Times New Roman"/>
              </w:rPr>
              <w:t>“</w:t>
            </w:r>
            <w:r>
              <w:rPr>
                <w:rFonts w:hint="eastAsia" w:ascii="宋体" w:hAnsi="宋体" w:cs="宋体"/>
              </w:rPr>
              <w:t>马克思主义理论</w:t>
            </w:r>
            <w:r>
              <w:rPr>
                <w:rFonts w:eastAsia="Times New Roman"/>
              </w:rPr>
              <w:t>”</w:t>
            </w:r>
            <w:r>
              <w:rPr>
                <w:rFonts w:hint="eastAsia" w:ascii="宋体" w:hAnsi="宋体" w:cs="宋体"/>
              </w:rPr>
              <w:t>硕士研究生而制定的。它是具有选拔性质的入学考试科目，是攻读大连海洋大学马克思主义学院全日制硕士学位研究生入学考试（复试）科目之一。</w:t>
            </w:r>
          </w:p>
          <w:p>
            <w:pPr>
              <w:spacing w:line="360" w:lineRule="auto"/>
              <w:ind w:firstLine="401" w:firstLineChars="190"/>
              <w:jc w:val="center"/>
              <w:rPr>
                <w:rFonts w:eastAsia="Times New Roman"/>
                <w:b/>
              </w:rPr>
            </w:pPr>
            <w:r>
              <w:rPr>
                <w:rFonts w:hint="eastAsia" w:ascii="宋体" w:hAnsi="宋体" w:cs="宋体"/>
                <w:b/>
              </w:rPr>
              <w:t>二、考查目标</w:t>
            </w:r>
          </w:p>
          <w:p>
            <w:pPr>
              <w:spacing w:line="360" w:lineRule="auto"/>
              <w:ind w:firstLine="399" w:firstLineChars="190"/>
              <w:rPr>
                <w:rFonts w:eastAsia="Times New Roman"/>
              </w:rPr>
            </w:pPr>
            <w:r>
              <w:rPr>
                <w:rFonts w:hint="eastAsia" w:ascii="宋体" w:hAnsi="宋体" w:cs="宋体"/>
              </w:rPr>
              <w:t>考试内容包括马克思主义基本原理、毛泽东思想和中国特色社会主义理论体系概论等思想政治理论课程。着重考察考生马克思主义理论综合的基本素养，特别是运用马克思主义立场、观点、方法、概念、范畴、原理研究和分析现实社会问题的能力。</w:t>
            </w:r>
          </w:p>
          <w:p>
            <w:pPr>
              <w:spacing w:line="360" w:lineRule="auto"/>
              <w:ind w:firstLine="401" w:firstLineChars="190"/>
              <w:jc w:val="center"/>
              <w:rPr>
                <w:rFonts w:eastAsia="Times New Roman"/>
                <w:b/>
              </w:rPr>
            </w:pPr>
            <w:r>
              <w:rPr>
                <w:rFonts w:hint="eastAsia" w:ascii="宋体" w:hAnsi="宋体" w:cs="宋体"/>
                <w:b/>
              </w:rPr>
              <w:t>三、考试形式和试卷结构</w:t>
            </w:r>
          </w:p>
          <w:p>
            <w:pPr>
              <w:spacing w:line="360" w:lineRule="auto"/>
              <w:ind w:firstLine="399" w:firstLineChars="190"/>
              <w:rPr>
                <w:rFonts w:eastAsia="Times New Roman"/>
              </w:rPr>
            </w:pPr>
            <w:r>
              <w:rPr>
                <w:rFonts w:hint="eastAsia" w:ascii="宋体" w:hAnsi="宋体" w:cs="宋体"/>
              </w:rPr>
              <w:t>一、试卷满分及考试时间</w:t>
            </w:r>
            <w:r>
              <w:rPr>
                <w:rFonts w:hint="eastAsia"/>
              </w:rPr>
              <w:t>：</w:t>
            </w:r>
            <w:r>
              <w:rPr>
                <w:rFonts w:hint="eastAsia" w:ascii="宋体" w:hAnsi="宋体" w:cs="宋体"/>
              </w:rPr>
              <w:t>本试卷满分为</w:t>
            </w:r>
            <w:r>
              <w:rPr>
                <w:rFonts w:eastAsia="Times New Roman"/>
              </w:rPr>
              <w:t>100</w:t>
            </w:r>
            <w:r>
              <w:rPr>
                <w:rFonts w:hint="eastAsia" w:ascii="宋体" w:hAnsi="宋体" w:cs="宋体"/>
              </w:rPr>
              <w:t>分，考试时间为</w:t>
            </w:r>
            <w:r>
              <w:rPr>
                <w:rFonts w:eastAsia="Times New Roman"/>
              </w:rPr>
              <w:t>60</w:t>
            </w:r>
            <w:r>
              <w:rPr>
                <w:rFonts w:hint="eastAsia" w:ascii="宋体" w:hAnsi="宋体" w:cs="宋体"/>
              </w:rPr>
              <w:t>分钟。</w:t>
            </w:r>
          </w:p>
          <w:p>
            <w:pPr>
              <w:spacing w:line="360" w:lineRule="auto"/>
              <w:ind w:firstLine="399" w:firstLineChars="190"/>
              <w:rPr>
                <w:rFonts w:eastAsia="Times New Roman"/>
              </w:rPr>
            </w:pPr>
            <w:r>
              <w:rPr>
                <w:rFonts w:hint="eastAsia" w:ascii="宋体" w:hAnsi="宋体" w:cs="宋体"/>
              </w:rPr>
              <w:t>二、答题方式</w:t>
            </w:r>
            <w:r>
              <w:rPr>
                <w:rFonts w:hint="eastAsia"/>
              </w:rPr>
              <w:t>：</w:t>
            </w:r>
            <w:r>
              <w:rPr>
                <w:rFonts w:hint="eastAsia" w:ascii="宋体" w:hAnsi="宋体" w:cs="宋体"/>
              </w:rPr>
              <w:t>答题方式为闭卷、笔试。</w:t>
            </w:r>
          </w:p>
          <w:p>
            <w:pPr>
              <w:spacing w:line="360" w:lineRule="auto"/>
              <w:ind w:firstLine="399" w:firstLineChars="190"/>
              <w:rPr>
                <w:rFonts w:eastAsia="Times New Roman"/>
              </w:rPr>
            </w:pPr>
            <w:r>
              <w:rPr>
                <w:rFonts w:hint="eastAsia" w:ascii="宋体" w:hAnsi="宋体" w:cs="宋体"/>
              </w:rPr>
              <w:t>三、考试内容结构</w:t>
            </w:r>
          </w:p>
          <w:p>
            <w:pPr>
              <w:spacing w:line="360" w:lineRule="auto"/>
              <w:ind w:firstLine="399" w:firstLineChars="190"/>
              <w:rPr>
                <w:rFonts w:eastAsia="Times New Roman"/>
              </w:rPr>
            </w:pPr>
            <w:r>
              <w:rPr>
                <w:rFonts w:hint="eastAsia" w:ascii="宋体" w:hAnsi="宋体" w:cs="宋体"/>
              </w:rPr>
              <w:t>本考试内容包括：马克思主义基本原理、毛泽东思想和中国特色社会主义理论体系概论。</w:t>
            </w:r>
          </w:p>
          <w:p>
            <w:pPr>
              <w:spacing w:line="360" w:lineRule="auto"/>
              <w:ind w:firstLine="399" w:firstLineChars="190"/>
              <w:rPr>
                <w:rFonts w:eastAsia="Times New Roman"/>
              </w:rPr>
            </w:pPr>
            <w:r>
              <w:rPr>
                <w:rFonts w:hint="eastAsia" w:ascii="宋体" w:hAnsi="宋体" w:cs="宋体"/>
              </w:rPr>
              <w:t>马克思主义基本原理部分约占总分的</w:t>
            </w:r>
            <w:r>
              <w:t>40</w:t>
            </w:r>
            <w:r>
              <w:rPr>
                <w:rFonts w:eastAsia="Times New Roman"/>
              </w:rPr>
              <w:t>%</w:t>
            </w:r>
          </w:p>
          <w:p>
            <w:pPr>
              <w:spacing w:line="360" w:lineRule="auto"/>
              <w:ind w:firstLine="399" w:firstLineChars="190"/>
              <w:rPr>
                <w:rFonts w:eastAsia="Times New Roman"/>
              </w:rPr>
            </w:pPr>
            <w:r>
              <w:rPr>
                <w:rFonts w:hint="eastAsia" w:ascii="宋体" w:hAnsi="宋体" w:cs="宋体"/>
              </w:rPr>
              <w:t>毛泽东思想和中国特色社会主义理论体系概论部分约占总分的</w:t>
            </w:r>
            <w:r>
              <w:t>60</w:t>
            </w:r>
            <w:r>
              <w:rPr>
                <w:rFonts w:eastAsia="Times New Roman"/>
              </w:rPr>
              <w:t>%</w:t>
            </w:r>
          </w:p>
          <w:p>
            <w:pPr>
              <w:spacing w:line="360" w:lineRule="auto"/>
              <w:ind w:firstLine="401" w:firstLineChars="190"/>
              <w:rPr>
                <w:rFonts w:eastAsia="Times New Roman"/>
                <w:b/>
              </w:rPr>
            </w:pPr>
            <w:r>
              <w:rPr>
                <w:rFonts w:hint="eastAsia" w:ascii="宋体" w:hAnsi="宋体" w:cs="宋体"/>
                <w:b/>
              </w:rPr>
              <w:t xml:space="preserve">                      四、试卷题型</w:t>
            </w:r>
          </w:p>
          <w:p>
            <w:pPr>
              <w:spacing w:line="360" w:lineRule="auto"/>
              <w:ind w:firstLine="399" w:firstLineChars="190"/>
              <w:rPr>
                <w:rFonts w:eastAsia="Times New Roman"/>
              </w:rPr>
            </w:pPr>
            <w:r>
              <w:rPr>
                <w:rFonts w:hint="eastAsia" w:ascii="宋体" w:hAnsi="宋体" w:cs="宋体"/>
              </w:rPr>
              <w:t>简答题</w:t>
            </w:r>
          </w:p>
          <w:p>
            <w:pPr>
              <w:spacing w:line="360" w:lineRule="auto"/>
              <w:ind w:firstLine="399" w:firstLineChars="190"/>
              <w:rPr>
                <w:rFonts w:eastAsia="Times New Roman"/>
              </w:rPr>
            </w:pPr>
            <w:r>
              <w:rPr>
                <w:rFonts w:hint="eastAsia" w:ascii="宋体" w:hAnsi="宋体" w:cs="宋体"/>
              </w:rPr>
              <w:t>论述题</w:t>
            </w:r>
          </w:p>
          <w:p>
            <w:pPr>
              <w:spacing w:line="360" w:lineRule="auto"/>
              <w:ind w:firstLine="401" w:firstLineChars="190"/>
              <w:jc w:val="center"/>
              <w:rPr>
                <w:rFonts w:eastAsia="Times New Roman"/>
                <w:b/>
              </w:rPr>
            </w:pPr>
            <w:r>
              <w:rPr>
                <w:rFonts w:hint="eastAsia" w:ascii="宋体" w:hAnsi="宋体" w:cs="宋体"/>
                <w:b/>
              </w:rPr>
              <w:t>五、</w:t>
            </w:r>
            <w:bookmarkStart w:id="1" w:name="OLE_LINK5"/>
            <w:r>
              <w:rPr>
                <w:rFonts w:hint="eastAsia" w:ascii="宋体" w:hAnsi="宋体" w:cs="宋体"/>
                <w:b/>
              </w:rPr>
              <w:t>考察内容</w:t>
            </w:r>
            <w:bookmarkEnd w:id="1"/>
          </w:p>
          <w:p>
            <w:pPr>
              <w:spacing w:line="360" w:lineRule="auto"/>
              <w:ind w:firstLine="399" w:firstLineChars="190"/>
            </w:pPr>
            <w:r>
              <w:rPr>
                <w:rFonts w:hint="eastAsia" w:ascii="宋体" w:hAnsi="宋体" w:cs="宋体"/>
              </w:rPr>
              <w:t>一、物质论、实践论、辩证发展</w:t>
            </w:r>
            <w:r>
              <w:rPr>
                <w:rFonts w:hint="eastAsia"/>
              </w:rPr>
              <w:t>观</w:t>
            </w:r>
          </w:p>
          <w:p>
            <w:pPr>
              <w:spacing w:line="360" w:lineRule="auto"/>
              <w:ind w:firstLine="399" w:firstLineChars="190"/>
              <w:rPr>
                <w:rFonts w:eastAsia="Times New Roman"/>
              </w:rPr>
            </w:pPr>
            <w:r>
              <w:rPr>
                <w:rFonts w:eastAsia="Times New Roman"/>
              </w:rPr>
              <w:t>1</w:t>
            </w:r>
            <w:r>
              <w:rPr>
                <w:rFonts w:hint="eastAsia" w:ascii="宋体" w:hAnsi="宋体" w:cs="宋体"/>
              </w:rPr>
              <w:t>．世界观与哲学基本问题，物质的定义及意义，意识的起源、本质、作用，</w:t>
            </w:r>
          </w:p>
          <w:p>
            <w:pPr>
              <w:spacing w:line="360" w:lineRule="auto"/>
              <w:ind w:firstLine="399" w:firstLineChars="190"/>
            </w:pPr>
            <w:r>
              <w:rPr>
                <w:rFonts w:hint="eastAsia" w:ascii="宋体" w:hAnsi="宋体" w:cs="宋体"/>
              </w:rPr>
              <w:t>世界统一于物质，运动、时间、空间的哲学理解</w:t>
            </w:r>
            <w:r>
              <w:rPr>
                <w:rFonts w:hint="eastAsia"/>
              </w:rPr>
              <w:t>。</w:t>
            </w:r>
          </w:p>
          <w:p>
            <w:pPr>
              <w:spacing w:line="360" w:lineRule="auto"/>
              <w:ind w:firstLine="399" w:firstLineChars="190"/>
            </w:pPr>
            <w:r>
              <w:rPr>
                <w:rFonts w:eastAsia="Times New Roman"/>
              </w:rPr>
              <w:t>2</w:t>
            </w:r>
            <w:r>
              <w:rPr>
                <w:rFonts w:hint="eastAsia" w:ascii="宋体" w:hAnsi="宋体" w:cs="宋体"/>
              </w:rPr>
              <w:t>．实践的内涵、形式、物质性、社会制约性，</w:t>
            </w:r>
            <w:r>
              <w:rPr>
                <w:rFonts w:eastAsia="Times New Roman"/>
              </w:rPr>
              <w:t>“</w:t>
            </w:r>
            <w:r>
              <w:rPr>
                <w:rFonts w:hint="eastAsia" w:ascii="宋体" w:hAnsi="宋体" w:cs="宋体"/>
              </w:rPr>
              <w:t>实践是人的对象性活动</w:t>
            </w:r>
            <w:r>
              <w:rPr>
                <w:rFonts w:eastAsia="Times New Roman"/>
              </w:rPr>
              <w:t>”</w:t>
            </w:r>
            <w:r>
              <w:rPr>
                <w:rFonts w:hint="eastAsia" w:ascii="宋体" w:hAnsi="宋体" w:cs="宋体"/>
              </w:rPr>
              <w:t>，</w:t>
            </w:r>
            <w:r>
              <w:rPr>
                <w:rFonts w:eastAsia="Times New Roman"/>
              </w:rPr>
              <w:t>“</w:t>
            </w:r>
            <w:r>
              <w:rPr>
                <w:rFonts w:hint="eastAsia" w:ascii="宋体" w:hAnsi="宋体" w:cs="宋体"/>
              </w:rPr>
              <w:t>实践是人的存在方式</w:t>
            </w:r>
            <w:r>
              <w:rPr>
                <w:rFonts w:eastAsia="Times New Roman"/>
              </w:rPr>
              <w:t>”</w:t>
            </w:r>
            <w:r>
              <w:rPr>
                <w:rFonts w:hint="eastAsia" w:ascii="宋体" w:hAnsi="宋体" w:cs="宋体"/>
              </w:rPr>
              <w:t>，</w:t>
            </w:r>
            <w:r>
              <w:rPr>
                <w:rFonts w:eastAsia="Times New Roman"/>
              </w:rPr>
              <w:t>“</w:t>
            </w:r>
            <w:r>
              <w:rPr>
                <w:rFonts w:hint="eastAsia" w:ascii="宋体" w:hAnsi="宋体" w:cs="宋体"/>
              </w:rPr>
              <w:t>社会生活在本质上是实践的</w:t>
            </w:r>
            <w:r>
              <w:rPr>
                <w:rFonts w:eastAsia="Times New Roman"/>
              </w:rPr>
              <w:t>”</w:t>
            </w:r>
            <w:r>
              <w:rPr>
                <w:rFonts w:hint="eastAsia" w:ascii="宋体" w:hAnsi="宋体" w:cs="宋体"/>
              </w:rPr>
              <w:t>，马克思主义和中国化马克思主义的精髓</w:t>
            </w:r>
            <w:r>
              <w:rPr>
                <w:rFonts w:hint="eastAsia"/>
              </w:rPr>
              <w:t>。</w:t>
            </w:r>
          </w:p>
          <w:p>
            <w:pPr>
              <w:spacing w:line="360" w:lineRule="auto"/>
              <w:ind w:firstLine="399" w:firstLineChars="190"/>
            </w:pPr>
            <w:r>
              <w:rPr>
                <w:rFonts w:eastAsia="Times New Roman"/>
              </w:rPr>
              <w:t>3</w:t>
            </w:r>
            <w:r>
              <w:rPr>
                <w:rFonts w:hint="eastAsia" w:ascii="宋体" w:hAnsi="宋体" w:cs="宋体"/>
              </w:rPr>
              <w:t>．唯物辩证法的总特征，</w:t>
            </w:r>
            <w:r>
              <w:rPr>
                <w:rFonts w:eastAsia="Times New Roman"/>
              </w:rPr>
              <w:t>“</w:t>
            </w:r>
            <w:r>
              <w:rPr>
                <w:rFonts w:hint="eastAsia" w:ascii="宋体" w:hAnsi="宋体" w:cs="宋体"/>
              </w:rPr>
              <w:t>对立统一规律是唯物辩证法的实质和核心</w:t>
            </w:r>
            <w:r>
              <w:rPr>
                <w:rFonts w:eastAsia="Times New Roman"/>
              </w:rPr>
              <w:t>”</w:t>
            </w:r>
            <w:r>
              <w:rPr>
                <w:rFonts w:hint="eastAsia" w:ascii="宋体" w:hAnsi="宋体" w:cs="宋体"/>
              </w:rPr>
              <w:t>，矛盾问题的精髓，矛盾与和谐的关系，辩证思维方法与现代科学思维方法，科学发展观的内涵</w:t>
            </w:r>
            <w:r>
              <w:rPr>
                <w:rFonts w:hint="eastAsia"/>
              </w:rPr>
              <w:t>。</w:t>
            </w:r>
          </w:p>
          <w:p>
            <w:pPr>
              <w:spacing w:line="360" w:lineRule="auto"/>
              <w:ind w:firstLine="399" w:firstLineChars="190"/>
            </w:pPr>
            <w:r>
              <w:rPr>
                <w:rFonts w:hint="eastAsia" w:ascii="宋体" w:hAnsi="宋体" w:cs="宋体"/>
              </w:rPr>
              <w:t>二、认识论、真理论、价值论</w:t>
            </w:r>
          </w:p>
          <w:p>
            <w:pPr>
              <w:spacing w:line="360" w:lineRule="auto"/>
              <w:ind w:firstLine="399" w:firstLineChars="190"/>
            </w:pPr>
            <w:r>
              <w:rPr>
                <w:rFonts w:eastAsia="Times New Roman"/>
              </w:rPr>
              <w:t>1</w:t>
            </w:r>
            <w:r>
              <w:rPr>
                <w:rFonts w:hint="eastAsia" w:ascii="宋体" w:hAnsi="宋体" w:cs="宋体"/>
              </w:rPr>
              <w:t>．认识的主体和认识的客体，实践与认识的相互关系，认识运动的基本规律，认识的至上性和非至上性</w:t>
            </w:r>
          </w:p>
          <w:p>
            <w:pPr>
              <w:spacing w:line="360" w:lineRule="auto"/>
              <w:ind w:firstLine="399" w:firstLineChars="190"/>
            </w:pPr>
            <w:r>
              <w:rPr>
                <w:rFonts w:eastAsia="Times New Roman"/>
              </w:rPr>
              <w:t>2</w:t>
            </w:r>
            <w:r>
              <w:rPr>
                <w:rFonts w:hint="eastAsia" w:ascii="宋体" w:hAnsi="宋体" w:cs="宋体"/>
              </w:rPr>
              <w:t>．真理的客观性，绝对真理和相对真理，实践检验标准的确定性与不确定性，真理与谬误的对立统一。</w:t>
            </w:r>
          </w:p>
          <w:p>
            <w:pPr>
              <w:spacing w:line="360" w:lineRule="auto"/>
              <w:ind w:firstLine="399" w:firstLineChars="190"/>
            </w:pPr>
            <w:r>
              <w:rPr>
                <w:rFonts w:eastAsia="Times New Roman"/>
              </w:rPr>
              <w:t>3</w:t>
            </w:r>
            <w:r>
              <w:rPr>
                <w:rFonts w:hint="eastAsia" w:ascii="宋体" w:hAnsi="宋体" w:cs="宋体"/>
              </w:rPr>
              <w:t>．价值及其特性，价值评价及其特点，真理与价值在实践中的辩证统一，建设社会主义核心价值体系。</w:t>
            </w:r>
          </w:p>
          <w:p>
            <w:pPr>
              <w:spacing w:line="360" w:lineRule="auto"/>
              <w:ind w:firstLine="399" w:firstLineChars="190"/>
            </w:pPr>
            <w:r>
              <w:rPr>
                <w:rFonts w:hint="eastAsia" w:ascii="宋体" w:hAnsi="宋体" w:cs="宋体"/>
              </w:rPr>
              <w:t>三、唯物史观</w:t>
            </w:r>
          </w:p>
          <w:p>
            <w:pPr>
              <w:spacing w:line="360" w:lineRule="auto"/>
              <w:ind w:firstLine="399" w:firstLineChars="190"/>
            </w:pPr>
            <w:r>
              <w:rPr>
                <w:rFonts w:eastAsia="Times New Roman"/>
              </w:rPr>
              <w:t>1</w:t>
            </w:r>
            <w:r>
              <w:rPr>
                <w:rFonts w:hint="eastAsia" w:ascii="宋体" w:hAnsi="宋体" w:cs="宋体"/>
              </w:rPr>
              <w:t>．社会存在三大要素，人类社会越考考研三大结构，科学技术是第一生产力，先进生产力内涵与外延，意识形态的社会功能，文化的本质和功。</w:t>
            </w:r>
          </w:p>
          <w:p>
            <w:pPr>
              <w:spacing w:line="360" w:lineRule="auto"/>
              <w:ind w:firstLine="399" w:firstLineChars="190"/>
            </w:pPr>
            <w:r>
              <w:rPr>
                <w:rFonts w:eastAsia="Times New Roman"/>
              </w:rPr>
              <w:t>2</w:t>
            </w:r>
            <w:r>
              <w:rPr>
                <w:rFonts w:hint="eastAsia" w:ascii="宋体" w:hAnsi="宋体" w:cs="宋体"/>
              </w:rPr>
              <w:t>．社会发展的基本规律及其矛盾运动，阶级斗争是阶级社会发展的直接动力，革命与改革的实质与作用，社会形态更替的的一般规律及特殊形式。</w:t>
            </w:r>
          </w:p>
          <w:p>
            <w:pPr>
              <w:spacing w:line="360" w:lineRule="auto"/>
              <w:ind w:firstLine="399" w:firstLineChars="190"/>
            </w:pPr>
            <w:r>
              <w:rPr>
                <w:rFonts w:eastAsia="Times New Roman"/>
              </w:rPr>
              <w:t>3</w:t>
            </w:r>
            <w:r>
              <w:rPr>
                <w:rFonts w:hint="eastAsia" w:ascii="宋体" w:hAnsi="宋体" w:cs="宋体"/>
              </w:rPr>
              <w:t>．人民群众是历史的创造者，个人在社会历史中的作用，</w:t>
            </w:r>
            <w:r>
              <w:rPr>
                <w:rFonts w:eastAsia="Times New Roman"/>
              </w:rPr>
              <w:t>“</w:t>
            </w:r>
            <w:r>
              <w:rPr>
                <w:rFonts w:hint="eastAsia" w:ascii="宋体" w:hAnsi="宋体" w:cs="宋体"/>
              </w:rPr>
              <w:t>以人为本</w:t>
            </w:r>
            <w:r>
              <w:rPr>
                <w:rFonts w:eastAsia="Times New Roman"/>
              </w:rPr>
              <w:t>”</w:t>
            </w:r>
            <w:r>
              <w:rPr>
                <w:rFonts w:hint="eastAsia" w:ascii="宋体" w:hAnsi="宋体" w:cs="宋体"/>
              </w:rPr>
              <w:t>的内涵，科学发展观是马克思主义关于发展的世界观和方法论。</w:t>
            </w:r>
          </w:p>
          <w:p>
            <w:pPr>
              <w:spacing w:line="360" w:lineRule="auto"/>
              <w:ind w:firstLine="399" w:firstLineChars="190"/>
            </w:pPr>
            <w:r>
              <w:rPr>
                <w:rFonts w:hint="eastAsia" w:ascii="宋体" w:hAnsi="宋体" w:cs="宋体"/>
              </w:rPr>
              <w:t>四、当代社会主义建设发展</w:t>
            </w:r>
          </w:p>
          <w:p>
            <w:pPr>
              <w:spacing w:line="360" w:lineRule="auto"/>
              <w:ind w:firstLine="399" w:firstLineChars="190"/>
            </w:pPr>
            <w:r>
              <w:rPr>
                <w:rFonts w:eastAsia="Times New Roman"/>
              </w:rPr>
              <w:t>1</w:t>
            </w:r>
            <w:r>
              <w:rPr>
                <w:rFonts w:hint="eastAsia" w:ascii="宋体" w:hAnsi="宋体" w:cs="宋体"/>
              </w:rPr>
              <w:t>．社会主义的本质和根本任务，社会主义初级阶段的内涵、基本纲领和基本路线，改革是社会主义制度的自我完善和发展，开放是中国的基本国策</w:t>
            </w:r>
            <w:r>
              <w:rPr>
                <w:rFonts w:hint="eastAsia"/>
              </w:rPr>
              <w:t>。</w:t>
            </w:r>
          </w:p>
          <w:p>
            <w:pPr>
              <w:spacing w:line="360" w:lineRule="auto"/>
              <w:ind w:firstLine="399" w:firstLineChars="190"/>
            </w:pPr>
            <w:r>
              <w:rPr>
                <w:rFonts w:eastAsia="Times New Roman"/>
              </w:rPr>
              <w:t>2</w:t>
            </w:r>
            <w:r>
              <w:rPr>
                <w:rFonts w:hint="eastAsia" w:ascii="宋体" w:hAnsi="宋体" w:cs="宋体"/>
              </w:rPr>
              <w:t>．中国特色社会主义道路，中国特色社会主义政治制度，建设中国特色社会主义的总依据、总布局、总任务，中国特色社会主义的经济建设、政治建设、文化建设、社会建设、生态文明建设。</w:t>
            </w:r>
          </w:p>
          <w:p>
            <w:pPr>
              <w:spacing w:line="360" w:lineRule="auto"/>
              <w:ind w:firstLine="399" w:firstLineChars="190"/>
            </w:pPr>
            <w:r>
              <w:rPr>
                <w:rFonts w:eastAsia="Times New Roman"/>
              </w:rPr>
              <w:t>3</w:t>
            </w:r>
            <w:r>
              <w:rPr>
                <w:rFonts w:hint="eastAsia" w:ascii="宋体" w:hAnsi="宋体" w:cs="宋体"/>
              </w:rPr>
              <w:t>．</w:t>
            </w:r>
            <w:r>
              <w:rPr>
                <w:rFonts w:eastAsia="Times New Roman"/>
              </w:rPr>
              <w:t>“</w:t>
            </w:r>
            <w:r>
              <w:rPr>
                <w:rFonts w:hint="eastAsia" w:ascii="宋体" w:hAnsi="宋体" w:cs="宋体"/>
              </w:rPr>
              <w:t>和平统一、一国两制</w:t>
            </w:r>
            <w:r>
              <w:rPr>
                <w:rFonts w:eastAsia="Times New Roman"/>
              </w:rPr>
              <w:t>”</w:t>
            </w:r>
            <w:r>
              <w:rPr>
                <w:rFonts w:hint="eastAsia" w:ascii="宋体" w:hAnsi="宋体" w:cs="宋体"/>
              </w:rPr>
              <w:t>的科学构想，中国坚持走和平发展道路，巩固和发展爱国统一战线，坚持立党为公、执政为民。</w:t>
            </w:r>
          </w:p>
          <w:p>
            <w:pPr>
              <w:spacing w:line="360" w:lineRule="auto"/>
              <w:ind w:firstLine="399" w:firstLineChars="190"/>
            </w:pPr>
            <w:r>
              <w:rPr>
                <w:rFonts w:hint="eastAsia"/>
              </w:rPr>
              <w:t>五</w:t>
            </w:r>
            <w:r>
              <w:rPr>
                <w:rFonts w:hint="eastAsia" w:ascii="宋体" w:hAnsi="宋体" w:cs="宋体"/>
              </w:rPr>
              <w:t>、共产主义社会论</w:t>
            </w:r>
          </w:p>
          <w:p>
            <w:pPr>
              <w:spacing w:line="360" w:lineRule="auto"/>
              <w:ind w:firstLine="399" w:firstLineChars="190"/>
            </w:pPr>
            <w:r>
              <w:rPr>
                <w:rFonts w:hint="eastAsia" w:ascii="宋体" w:hAnsi="宋体" w:cs="宋体"/>
              </w:rPr>
              <w:t>马克思展望未来社会的科学立场和方法，共产主义社会的基本特征，人的自由全面发展，</w:t>
            </w:r>
            <w:r>
              <w:rPr>
                <w:rFonts w:eastAsia="Times New Roman"/>
              </w:rPr>
              <w:t>“</w:t>
            </w:r>
            <w:r>
              <w:rPr>
                <w:rFonts w:hint="eastAsia" w:ascii="宋体" w:hAnsi="宋体" w:cs="宋体"/>
              </w:rPr>
              <w:t>两个必然</w:t>
            </w:r>
            <w:r>
              <w:rPr>
                <w:rFonts w:eastAsia="Times New Roman"/>
              </w:rPr>
              <w:t>”</w:t>
            </w:r>
            <w:r>
              <w:rPr>
                <w:rFonts w:hint="eastAsia" w:ascii="宋体" w:hAnsi="宋体" w:cs="宋体"/>
              </w:rPr>
              <w:t>和</w:t>
            </w:r>
            <w:r>
              <w:rPr>
                <w:rFonts w:eastAsia="Times New Roman"/>
              </w:rPr>
              <w:t>“</w:t>
            </w:r>
            <w:r>
              <w:rPr>
                <w:rFonts w:hint="eastAsia" w:ascii="宋体" w:hAnsi="宋体" w:cs="宋体"/>
              </w:rPr>
              <w:t>两个决不会</w:t>
            </w:r>
            <w:r>
              <w:rPr>
                <w:rFonts w:eastAsia="Times New Roman"/>
              </w:rPr>
              <w:t>”</w:t>
            </w:r>
            <w:r>
              <w:rPr>
                <w:rFonts w:hint="eastAsia" w:ascii="宋体" w:hAnsi="宋体" w:cs="宋体"/>
              </w:rPr>
              <w:t>的关系，中国特色社会主义建设是共产主义的现实运动。</w:t>
            </w:r>
          </w:p>
        </w:tc>
      </w:tr>
    </w:tbl>
    <w:p>
      <w:pPr>
        <w:spacing w:line="360" w:lineRule="auto"/>
        <w:ind w:firstLine="399" w:firstLineChars="190"/>
      </w:pPr>
      <w:r>
        <w:rPr>
          <w:rFonts w:eastAsia="Times New Roma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C40"/>
    <w:rsid w:val="000363D2"/>
    <w:rsid w:val="000877AF"/>
    <w:rsid w:val="0010513E"/>
    <w:rsid w:val="00122517"/>
    <w:rsid w:val="00143D1D"/>
    <w:rsid w:val="00195770"/>
    <w:rsid w:val="00266B2B"/>
    <w:rsid w:val="00273857"/>
    <w:rsid w:val="00281EF2"/>
    <w:rsid w:val="00340D2A"/>
    <w:rsid w:val="00342A13"/>
    <w:rsid w:val="003A6475"/>
    <w:rsid w:val="003B539F"/>
    <w:rsid w:val="00404046"/>
    <w:rsid w:val="004130BE"/>
    <w:rsid w:val="00444593"/>
    <w:rsid w:val="00514394"/>
    <w:rsid w:val="00550FCD"/>
    <w:rsid w:val="005B4C40"/>
    <w:rsid w:val="005B4F34"/>
    <w:rsid w:val="006028DE"/>
    <w:rsid w:val="0065650B"/>
    <w:rsid w:val="0066705D"/>
    <w:rsid w:val="0071340B"/>
    <w:rsid w:val="00787C8A"/>
    <w:rsid w:val="00792782"/>
    <w:rsid w:val="00796B08"/>
    <w:rsid w:val="007E58D0"/>
    <w:rsid w:val="007E7ECD"/>
    <w:rsid w:val="00865E74"/>
    <w:rsid w:val="00875ACE"/>
    <w:rsid w:val="008C63F6"/>
    <w:rsid w:val="00952B2A"/>
    <w:rsid w:val="00975062"/>
    <w:rsid w:val="009D32F5"/>
    <w:rsid w:val="00AB50D7"/>
    <w:rsid w:val="00B16D2C"/>
    <w:rsid w:val="00B2329C"/>
    <w:rsid w:val="00BD3C42"/>
    <w:rsid w:val="00BE6C2B"/>
    <w:rsid w:val="00C123DB"/>
    <w:rsid w:val="00C24DD0"/>
    <w:rsid w:val="00C364C9"/>
    <w:rsid w:val="00C83754"/>
    <w:rsid w:val="00CB7052"/>
    <w:rsid w:val="00CB7C0B"/>
    <w:rsid w:val="00CE7C33"/>
    <w:rsid w:val="00D4384E"/>
    <w:rsid w:val="00D75B49"/>
    <w:rsid w:val="00E0728D"/>
    <w:rsid w:val="00EE0004"/>
    <w:rsid w:val="00F11ED5"/>
    <w:rsid w:val="00F43498"/>
    <w:rsid w:val="00F5646F"/>
    <w:rsid w:val="00F734EB"/>
    <w:rsid w:val="00F80156"/>
    <w:rsid w:val="00F95BFD"/>
    <w:rsid w:val="00FB4EF1"/>
    <w:rsid w:val="02926AF5"/>
    <w:rsid w:val="0F9E30E4"/>
    <w:rsid w:val="11990024"/>
    <w:rsid w:val="1F355B8D"/>
    <w:rsid w:val="1F79147D"/>
    <w:rsid w:val="247D28BC"/>
    <w:rsid w:val="2C5B09A3"/>
    <w:rsid w:val="42523858"/>
    <w:rsid w:val="4AB714CA"/>
    <w:rsid w:val="5BA35B6B"/>
    <w:rsid w:val="64E75C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cs="Times New Roman" w:eastAsiaTheme="minorEastAsia"/>
      <w:sz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pPr>
      <w:spacing w:line="240" w:lineRule="auto"/>
    </w:pPr>
    <w:rPr>
      <w:sz w:val="18"/>
      <w:szCs w:val="18"/>
    </w:rPr>
  </w:style>
  <w:style w:type="paragraph" w:styleId="3">
    <w:name w:val="footer"/>
    <w:basedOn w:val="1"/>
    <w:link w:val="9"/>
    <w:semiHidden/>
    <w:uiPriority w:val="99"/>
    <w:pPr>
      <w:tabs>
        <w:tab w:val="center" w:pos="4513"/>
        <w:tab w:val="right" w:pos="9026"/>
      </w:tabs>
      <w:snapToGrid w:val="0"/>
      <w:spacing w:line="240" w:lineRule="atLeast"/>
      <w:jc w:val="left"/>
    </w:pPr>
    <w:rPr>
      <w:sz w:val="18"/>
      <w:szCs w:val="18"/>
    </w:rPr>
  </w:style>
  <w:style w:type="paragraph" w:styleId="4">
    <w:name w:val="header"/>
    <w:basedOn w:val="1"/>
    <w:link w:val="8"/>
    <w:semiHidden/>
    <w:qFormat/>
    <w:uiPriority w:val="99"/>
    <w:pPr>
      <w:pBdr>
        <w:bottom w:val="single" w:color="auto" w:sz="6" w:space="1"/>
      </w:pBdr>
      <w:tabs>
        <w:tab w:val="center" w:pos="4513"/>
        <w:tab w:val="right" w:pos="9026"/>
      </w:tabs>
      <w:snapToGrid w:val="0"/>
      <w:spacing w:line="240" w:lineRule="atLeast"/>
      <w:jc w:val="center"/>
    </w:pPr>
    <w:rPr>
      <w:sz w:val="18"/>
      <w:szCs w:val="18"/>
    </w:rPr>
  </w:style>
  <w:style w:type="paragraph" w:styleId="5">
    <w:name w:val="Normal (Web)"/>
    <w:basedOn w:val="1"/>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8">
    <w:name w:val="页眉 Char"/>
    <w:basedOn w:val="6"/>
    <w:link w:val="4"/>
    <w:semiHidden/>
    <w:locked/>
    <w:uiPriority w:val="99"/>
    <w:rPr>
      <w:rFonts w:ascii="Times New Roman" w:hAnsi="Times New Roman" w:eastAsia="Times New Roman" w:cs="Times New Roman"/>
      <w:sz w:val="18"/>
      <w:szCs w:val="18"/>
    </w:rPr>
  </w:style>
  <w:style w:type="character" w:customStyle="1" w:styleId="9">
    <w:name w:val="页脚 Char"/>
    <w:basedOn w:val="6"/>
    <w:link w:val="3"/>
    <w:semiHidden/>
    <w:locked/>
    <w:uiPriority w:val="99"/>
    <w:rPr>
      <w:rFonts w:ascii="Times New Roman" w:hAnsi="Times New Roman" w:eastAsia="Times New Roman" w:cs="Times New Roman"/>
      <w:sz w:val="18"/>
      <w:szCs w:val="18"/>
    </w:rPr>
  </w:style>
  <w:style w:type="paragraph" w:customStyle="1" w:styleId="10">
    <w:name w:val="reader-word-layer"/>
    <w:basedOn w:val="1"/>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11">
    <w:name w:val="批注框文本 Char"/>
    <w:basedOn w:val="6"/>
    <w:link w:val="2"/>
    <w:semiHidden/>
    <w:locked/>
    <w:uiPriority w:val="99"/>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1303</Words>
  <Characters>169</Characters>
  <Lines>1</Lines>
  <Paragraphs>2</Paragraphs>
  <TotalTime>0</TotalTime>
  <ScaleCrop>false</ScaleCrop>
  <LinksUpToDate>false</LinksUpToDate>
  <CharactersWithSpaces>1470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2016-07-21T05:26:00Z</dcterms:created>
  <dc:creator>于旭蓉</dc:creator>
  <cp:lastModifiedBy>天意1386732766</cp:lastModifiedBy>
  <cp:lastPrinted>2016-08-22T01:03:00Z</cp:lastPrinted>
  <dcterms:modified xsi:type="dcterms:W3CDTF">2018-02-06T06:59:32Z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