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3DCB8" w14:textId="77777777" w:rsidR="000759C2" w:rsidRPr="00170915" w:rsidRDefault="000759C2" w:rsidP="000759C2">
      <w:pPr>
        <w:autoSpaceDE w:val="0"/>
        <w:autoSpaceDN w:val="0"/>
        <w:spacing w:after="0" w:line="520" w:lineRule="exact"/>
        <w:jc w:val="center"/>
        <w:rPr>
          <w:rFonts w:ascii="方正小标宋简体" w:eastAsia="方正小标宋简体" w:hAnsi="华文中宋"/>
          <w:bCs/>
          <w:sz w:val="36"/>
          <w:szCs w:val="36"/>
        </w:rPr>
      </w:pPr>
      <w:r w:rsidRPr="00170915">
        <w:rPr>
          <w:rFonts w:ascii="方正小标宋简体" w:eastAsia="方正小标宋简体" w:hAnsi="华文中宋" w:hint="eastAsia"/>
          <w:bCs/>
          <w:sz w:val="36"/>
          <w:szCs w:val="36"/>
        </w:rPr>
        <w:t>学科分层建设标准及考核体系</w:t>
      </w:r>
    </w:p>
    <w:tbl>
      <w:tblPr>
        <w:tblW w:w="15735" w:type="dxa"/>
        <w:tblInd w:w="-1281" w:type="dxa"/>
        <w:tblLook w:val="04A0" w:firstRow="1" w:lastRow="0" w:firstColumn="1" w:lastColumn="0" w:noHBand="0" w:noVBand="1"/>
      </w:tblPr>
      <w:tblGrid>
        <w:gridCol w:w="709"/>
        <w:gridCol w:w="993"/>
        <w:gridCol w:w="3446"/>
        <w:gridCol w:w="97"/>
        <w:gridCol w:w="3261"/>
        <w:gridCol w:w="4178"/>
        <w:gridCol w:w="358"/>
        <w:gridCol w:w="2693"/>
      </w:tblGrid>
      <w:tr w:rsidR="00461522" w:rsidRPr="008B1D59" w14:paraId="61B4984E" w14:textId="42E5D1D3" w:rsidTr="00596AD0">
        <w:trPr>
          <w:trHeight w:val="182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504A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一级指标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11BB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二级指标</w:t>
            </w: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0D86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观测点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AF5B01" w14:textId="403EBC23" w:rsidR="00461522" w:rsidRPr="008B1D59" w:rsidRDefault="00461522" w:rsidP="0046152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上限分值及计分标准</w:t>
            </w:r>
          </w:p>
        </w:tc>
      </w:tr>
      <w:tr w:rsidR="00461522" w:rsidRPr="008B1D59" w14:paraId="693814F4" w14:textId="3342F68D" w:rsidTr="00596AD0">
        <w:trPr>
          <w:trHeight w:val="28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E53D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4D80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D00A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一流学科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CCD5F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提升学科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FA921" w14:textId="77777777" w:rsidR="00461522" w:rsidRPr="008B1D59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</w:rPr>
              <w:t>建设学科</w:t>
            </w:r>
          </w:p>
        </w:tc>
        <w:tc>
          <w:tcPr>
            <w:tcW w:w="30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AF95A1D" w14:textId="2D8E1EC2" w:rsidR="00461522" w:rsidRDefault="00461522" w:rsidP="000B3BE2">
            <w:pPr>
              <w:spacing w:after="0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</w:p>
        </w:tc>
      </w:tr>
      <w:tr w:rsidR="00A569D7" w:rsidRPr="008B1D59" w14:paraId="65A08282" w14:textId="278657FE" w:rsidTr="0015322B">
        <w:trPr>
          <w:trHeight w:val="43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6CC" w14:textId="164E8139" w:rsidR="00A569D7" w:rsidRPr="008B1D59" w:rsidRDefault="00A569D7" w:rsidP="000B3BE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方向定位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5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8800" w14:textId="3FEB5286" w:rsidR="00A569D7" w:rsidRPr="008B1D59" w:rsidRDefault="00A569D7" w:rsidP="000B3BE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学科方向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3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4450" w14:textId="77777777" w:rsidR="00A569D7" w:rsidRPr="008B1D59" w:rsidRDefault="00A569D7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学科方向设置满足</w:t>
            </w:r>
            <w:r w:rsidRPr="00FC1F78">
              <w:rPr>
                <w:rFonts w:ascii="仿宋_GB2312" w:eastAsia="仿宋_GB2312" w:hAnsi="宋体" w:cs="宋体" w:hint="eastAsia"/>
                <w:sz w:val="24"/>
              </w:rPr>
              <w:t>国家有关学位授权审核基本条件，</w:t>
            </w:r>
            <w:r>
              <w:rPr>
                <w:rFonts w:ascii="仿宋_GB2312" w:eastAsia="仿宋_GB2312" w:hAnsi="宋体" w:cs="宋体" w:hint="eastAsia"/>
                <w:sz w:val="24"/>
              </w:rPr>
              <w:t>设有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交叉学科方向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614E7" w14:textId="5ABBE823" w:rsidR="00A569D7" w:rsidRPr="008B1D59" w:rsidRDefault="00A569D7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EA6784" w14:textId="4F460DBA" w:rsidR="00A569D7" w:rsidRPr="008B1D59" w:rsidRDefault="00A569D7" w:rsidP="0046152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满足基本条件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且设有交叉学科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，计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5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分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；满足基本条件，计4分</w:t>
            </w:r>
            <w:r w:rsidR="00461522">
              <w:rPr>
                <w:rFonts w:ascii="仿宋_GB2312" w:eastAsia="仿宋_GB2312" w:hAnsi="宋体" w:cs="宋体" w:hint="eastAsia"/>
                <w:sz w:val="21"/>
                <w:szCs w:val="20"/>
              </w:rPr>
              <w:t>；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不完全满足基本条件，</w:t>
            </w:r>
            <w:r w:rsidR="00461522">
              <w:rPr>
                <w:rFonts w:ascii="仿宋_GB2312" w:eastAsia="仿宋_GB2312" w:hAnsi="宋体" w:cs="宋体" w:hint="eastAsia"/>
                <w:sz w:val="21"/>
                <w:szCs w:val="20"/>
              </w:rPr>
              <w:t>计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3分</w:t>
            </w:r>
          </w:p>
        </w:tc>
      </w:tr>
      <w:tr w:rsidR="00A569D7" w:rsidRPr="008B1D59" w14:paraId="424A6CF6" w14:textId="6C2740CE" w:rsidTr="00596AD0">
        <w:trPr>
          <w:trHeight w:val="31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A013" w14:textId="77777777" w:rsidR="00A569D7" w:rsidRPr="008B1D59" w:rsidRDefault="00A569D7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D37E" w14:textId="2AE0076D" w:rsidR="00A569D7" w:rsidRPr="00224562" w:rsidRDefault="00A569D7" w:rsidP="001F005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学科特色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2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5368" w14:textId="77777777" w:rsidR="00A569D7" w:rsidRPr="008B1D59" w:rsidRDefault="00A569D7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具有</w:t>
            </w:r>
            <w:r>
              <w:rPr>
                <w:rFonts w:ascii="仿宋_GB2312" w:eastAsia="仿宋_GB2312" w:hAnsi="宋体" w:cs="宋体" w:hint="eastAsia"/>
                <w:sz w:val="24"/>
              </w:rPr>
              <w:t>学科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优势和特色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73C14" w14:textId="4E3566EA" w:rsidR="00A569D7" w:rsidRPr="008B1D59" w:rsidRDefault="00A569D7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8EE1B12" w14:textId="77777777" w:rsidR="00A569D7" w:rsidRPr="008B1D59" w:rsidRDefault="00A569D7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44BA" w:rsidRPr="008B1D59" w14:paraId="03FEDA3A" w14:textId="0FBD4CE0" w:rsidTr="00596AD0">
        <w:trPr>
          <w:trHeight w:val="43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4A4C" w14:textId="77777777" w:rsidR="004D44BA" w:rsidRDefault="004D44BA" w:rsidP="000B3BE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人才培养</w:t>
            </w:r>
          </w:p>
          <w:p w14:paraId="3C42EB57" w14:textId="7511F325" w:rsidR="004D44BA" w:rsidRPr="008B1D59" w:rsidRDefault="004D44BA" w:rsidP="000B3BE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3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5%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3781" w14:textId="6F89992A" w:rsidR="004D44BA" w:rsidRPr="008B1D59" w:rsidRDefault="004D44BA" w:rsidP="001F005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思政教育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成效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1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0%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33F7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专职辅导员管理的学生总数及生师比</w:t>
            </w:r>
            <w:r>
              <w:rPr>
                <w:rFonts w:ascii="仿宋_GB2312" w:eastAsia="仿宋_GB2312" w:hAnsi="宋体" w:cs="宋体" w:hint="eastAsia"/>
                <w:sz w:val="24"/>
              </w:rPr>
              <w:t>、兼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职辅导员管理的学生总数及生师比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F7E58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7B7CC3">
              <w:rPr>
                <w:rFonts w:ascii="仿宋_GB2312" w:eastAsia="仿宋_GB2312" w:hAnsi="宋体" w:cs="宋体" w:hint="eastAsia"/>
                <w:sz w:val="24"/>
              </w:rPr>
              <w:t>专兼职辅导员管理的学生总数及生师比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910C1" w14:textId="26720BD6" w:rsidR="004D44BA" w:rsidRPr="007B7CC3" w:rsidRDefault="004D44BA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AE738" w14:textId="77BFA22E" w:rsidR="004D44BA" w:rsidRPr="00461522" w:rsidRDefault="004D44BA" w:rsidP="0046152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满足基本条件，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计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分；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不完全满足基本条件，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计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分</w:t>
            </w:r>
          </w:p>
        </w:tc>
      </w:tr>
      <w:tr w:rsidR="004D44BA" w:rsidRPr="008B1D59" w14:paraId="4BAD2FFC" w14:textId="086ABE14" w:rsidTr="00596AD0">
        <w:trPr>
          <w:trHeight w:val="4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97E5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E0835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8ED4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课程思政示范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课</w:t>
            </w:r>
            <w:r>
              <w:rPr>
                <w:rFonts w:ascii="仿宋_GB2312" w:eastAsia="仿宋_GB2312" w:hAnsi="宋体" w:cs="宋体" w:hint="eastAsia"/>
                <w:sz w:val="24"/>
              </w:rPr>
              <w:t>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8766" w14:textId="003CE32B" w:rsidR="004D44BA" w:rsidRPr="008B1D59" w:rsidRDefault="004D44BA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C209" w14:textId="4221A554" w:rsidR="004D44BA" w:rsidRPr="00461522" w:rsidRDefault="004D44BA" w:rsidP="0046152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课程数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Pr="00461522"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</w:p>
        </w:tc>
      </w:tr>
      <w:tr w:rsidR="004D44BA" w:rsidRPr="008B1D59" w14:paraId="4569BAD5" w14:textId="4011E9BC" w:rsidTr="00596AD0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AFA3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CD8EE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FEB3" w14:textId="5BD92467" w:rsidR="004D44BA" w:rsidRPr="008B1D59" w:rsidRDefault="00275E56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="004D44BA"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proofErr w:type="gramStart"/>
            <w:r w:rsidR="004D44BA" w:rsidRPr="008B1D59">
              <w:rPr>
                <w:rFonts w:ascii="仿宋_GB2312" w:eastAsia="仿宋_GB2312" w:hAnsi="宋体" w:cs="宋体" w:hint="eastAsia"/>
                <w:sz w:val="24"/>
              </w:rPr>
              <w:t>思政教育</w:t>
            </w:r>
            <w:proofErr w:type="gramEnd"/>
            <w:r w:rsidR="004D44BA" w:rsidRPr="008B1D59">
              <w:rPr>
                <w:rFonts w:ascii="仿宋_GB2312" w:eastAsia="仿宋_GB2312" w:hAnsi="宋体" w:cs="宋体" w:hint="eastAsia"/>
                <w:sz w:val="24"/>
              </w:rPr>
              <w:t>相关的省部级及以上荣誉、表彰、创优、创建等代表性成果</w:t>
            </w:r>
            <w:r w:rsidR="004D44BA"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="004D44BA"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="004D44BA"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获国家级的，单个成果计为2个</w:t>
            </w:r>
            <w:r w:rsidR="004D44BA"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B09E381" w14:textId="71E26C06" w:rsidR="004D44BA" w:rsidRPr="008B1D59" w:rsidRDefault="00275E56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4D44BA" w:rsidRPr="000E3C21">
              <w:rPr>
                <w:rFonts w:ascii="仿宋_GB2312" w:eastAsia="仿宋_GB2312" w:hAnsi="宋体" w:cs="宋体" w:hint="eastAsia"/>
                <w:sz w:val="24"/>
              </w:rPr>
              <w:t>新增</w:t>
            </w:r>
            <w:proofErr w:type="gramStart"/>
            <w:r w:rsidR="004D44BA" w:rsidRPr="000E3C21">
              <w:rPr>
                <w:rFonts w:ascii="仿宋_GB2312" w:eastAsia="仿宋_GB2312" w:hAnsi="宋体" w:cs="宋体" w:hint="eastAsia"/>
                <w:sz w:val="24"/>
              </w:rPr>
              <w:t>思政教育</w:t>
            </w:r>
            <w:proofErr w:type="gramEnd"/>
            <w:r w:rsidR="004D44BA" w:rsidRPr="000E3C21">
              <w:rPr>
                <w:rFonts w:ascii="仿宋_GB2312" w:eastAsia="仿宋_GB2312" w:hAnsi="宋体" w:cs="宋体" w:hint="eastAsia"/>
                <w:sz w:val="24"/>
              </w:rPr>
              <w:t>相关的校级及以上荣誉、表彰、创优、创建等代表性成果</w:t>
            </w:r>
            <w:r w:rsidR="004D44BA"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="004D44BA" w:rsidRPr="00596AD0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（获国家级的，单个成果计为</w:t>
            </w:r>
            <w:r w:rsidR="004D44BA" w:rsidRPr="00596AD0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 w:rsidR="004D44BA" w:rsidRPr="00596AD0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个，获省级的单个成果计为2个）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EB60CC" w14:textId="3AE3949B" w:rsidR="004D44BA" w:rsidRPr="000E3C21" w:rsidRDefault="004D44BA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0B435" w14:textId="3E3F4E1E" w:rsidR="004D44BA" w:rsidRPr="00461522" w:rsidRDefault="00275E56" w:rsidP="0046152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</w:t>
            </w:r>
            <w:r w:rsidR="004D44BA">
              <w:rPr>
                <w:rFonts w:ascii="仿宋_GB2312" w:eastAsia="仿宋_GB2312" w:hAnsi="宋体" w:cs="宋体" w:hint="eastAsia"/>
                <w:sz w:val="21"/>
                <w:szCs w:val="20"/>
              </w:rPr>
              <w:t>省部级</w:t>
            </w:r>
            <w:r w:rsidR="004D44BA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D44BA"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 w:rsidR="004D44BA"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="004D44BA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D44BA"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4D44BA" w:rsidRPr="008B1D59" w14:paraId="31F2EF7F" w14:textId="77777777" w:rsidTr="00596AD0">
        <w:trPr>
          <w:trHeight w:val="3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88A3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B9D8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6B23" w14:textId="77777777" w:rsidR="004D44BA" w:rsidRPr="008B1D59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F21E520" w14:textId="77777777" w:rsidR="004D44BA" w:rsidRPr="000E3C21" w:rsidRDefault="004D44BA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B413" w14:textId="77777777" w:rsidR="004D44BA" w:rsidRDefault="004D44BA" w:rsidP="0046152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0043" w14:textId="1DA4A0BA" w:rsidR="004D44BA" w:rsidRDefault="00275E56" w:rsidP="0046152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 w:rsidR="004D44BA">
              <w:rPr>
                <w:rFonts w:ascii="仿宋_GB2312" w:eastAsia="仿宋_GB2312" w:hAnsi="宋体" w:cs="宋体" w:hint="eastAsia"/>
                <w:sz w:val="21"/>
                <w:szCs w:val="20"/>
              </w:rPr>
              <w:t>校级</w:t>
            </w:r>
            <w:r w:rsidR="004D44BA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D44BA"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 w:rsidR="004D44BA">
              <w:rPr>
                <w:rFonts w:ascii="仿宋_GB2312" w:eastAsia="仿宋_GB2312" w:hAnsi="宋体" w:cs="宋体" w:hint="eastAsia"/>
                <w:sz w:val="21"/>
                <w:szCs w:val="20"/>
              </w:rPr>
              <w:t>，省部级</w:t>
            </w:r>
            <w:r w:rsidR="004D44BA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D44BA"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  <w:r w:rsidR="004D44BA"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="004D44BA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D44BA"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A569D7" w:rsidRPr="008B1D59" w14:paraId="0E3990FD" w14:textId="22948BDF" w:rsidTr="00596AD0">
        <w:trPr>
          <w:trHeight w:val="52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57AC" w14:textId="77777777" w:rsidR="00A569D7" w:rsidRPr="008B1D59" w:rsidRDefault="00A569D7" w:rsidP="000B3BE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103D" w14:textId="1B38B9EA" w:rsidR="00A569D7" w:rsidRPr="008B1D59" w:rsidRDefault="00A569D7" w:rsidP="00536223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培养过程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1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5%</w:t>
            </w: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DB30" w14:textId="4A96719E" w:rsidR="00A569D7" w:rsidRPr="008B1D59" w:rsidRDefault="00A569D7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高水平教材建设情况，新增国家级出版社、百家出版社出版教材数，或参编国家级规划教材、省级及以上优秀教材数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主持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国家级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规划教材的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，单个成果计为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ECDE" w14:textId="44712F5B" w:rsidR="00A569D7" w:rsidRPr="008B1D59" w:rsidRDefault="00F97744" w:rsidP="00F97744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6A1C2" w14:textId="6922FA2C" w:rsidR="00A569D7" w:rsidRPr="00461522" w:rsidRDefault="00536223" w:rsidP="0046152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主持规划教材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，出版教材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1，省级优秀教材奖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2，参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编规划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教材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</w:t>
            </w:r>
            <w:r w:rsidR="00F45428">
              <w:rPr>
                <w:rFonts w:ascii="仿宋_GB2312" w:eastAsia="仿宋_GB2312" w:hAnsi="宋体" w:cs="宋体"/>
                <w:sz w:val="21"/>
                <w:szCs w:val="20"/>
              </w:rPr>
              <w:t>5</w:t>
            </w:r>
          </w:p>
        </w:tc>
      </w:tr>
      <w:tr w:rsidR="00275E56" w:rsidRPr="008B1D59" w14:paraId="27B58457" w14:textId="429E7365" w:rsidTr="00596AD0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F780" w14:textId="77777777" w:rsidR="00275E56" w:rsidRPr="008B1D59" w:rsidRDefault="00275E56" w:rsidP="00275E56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CF2E" w14:textId="77777777" w:rsidR="00275E56" w:rsidRPr="008B1D59" w:rsidRDefault="00275E56" w:rsidP="00275E56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DDD9" w14:textId="2CB7AFFF" w:rsidR="00275E56" w:rsidRPr="008B1D59" w:rsidRDefault="00275E56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一流课程建设情况，新增省级及以上一流课程数量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获国家级的，单个成果计为2个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E581E8" w14:textId="696B854A" w:rsidR="00275E56" w:rsidRPr="008B1D59" w:rsidRDefault="00275E56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一流课程建设情况，新增</w:t>
            </w:r>
            <w:r>
              <w:rPr>
                <w:rFonts w:ascii="仿宋_GB2312" w:eastAsia="仿宋_GB2312" w:hAnsi="宋体" w:cs="宋体" w:hint="eastAsia"/>
                <w:sz w:val="24"/>
              </w:rPr>
              <w:t>校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级及以上一流课程数量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，获省级的单个成果计为2个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5DA114" w14:textId="0661445A" w:rsidR="00275E56" w:rsidRPr="008B1D59" w:rsidRDefault="00275E56" w:rsidP="00275E56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DC241" w14:textId="56EBB894" w:rsidR="00275E56" w:rsidRPr="00461522" w:rsidRDefault="00275E56" w:rsidP="00275E56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95375F"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95375F"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75E56" w:rsidRPr="008B1D59" w14:paraId="0E55556E" w14:textId="77777777" w:rsidTr="00596AD0">
        <w:trPr>
          <w:trHeight w:val="4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D988" w14:textId="77777777" w:rsidR="00275E56" w:rsidRPr="008B1D59" w:rsidRDefault="00275E56" w:rsidP="00275E56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0036" w14:textId="77777777" w:rsidR="00275E56" w:rsidRPr="008B1D59" w:rsidRDefault="00275E56" w:rsidP="00275E56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EE3C" w14:textId="77777777" w:rsidR="00275E56" w:rsidRPr="008B1D59" w:rsidRDefault="00275E56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F24CBD" w14:textId="77777777" w:rsidR="00275E56" w:rsidRPr="008B1D59" w:rsidRDefault="00275E56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6B970" w14:textId="77777777" w:rsidR="00275E56" w:rsidRDefault="00275E56" w:rsidP="00275E56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E22B" w14:textId="1F715F13" w:rsidR="00275E56" w:rsidRPr="00461522" w:rsidRDefault="00275E56" w:rsidP="00275E56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校级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 w:rsidR="0095375F">
              <w:rPr>
                <w:rFonts w:ascii="仿宋_GB2312" w:eastAsia="仿宋_GB2312" w:hAnsi="宋体" w:cs="宋体"/>
                <w:sz w:val="21"/>
                <w:szCs w:val="20"/>
              </w:rPr>
              <w:t>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，省级</w:t>
            </w:r>
            <w:proofErr w:type="gramStart"/>
            <w:r w:rsidR="0095375F"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 w:rsidR="0095375F"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95375F" w:rsidRPr="008B1D59" w14:paraId="2267DB6A" w14:textId="5F476880" w:rsidTr="00596AD0">
        <w:trPr>
          <w:trHeight w:val="4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C17D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C7FA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AD7E" w14:textId="1DE7A67A" w:rsidR="0095375F" w:rsidRPr="008B1D59" w:rsidRDefault="0095375F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主持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省级及以上教学成果奖</w:t>
            </w:r>
            <w:r>
              <w:rPr>
                <w:rFonts w:ascii="仿宋_GB2312" w:eastAsia="仿宋_GB2312" w:hAnsi="宋体" w:cs="宋体" w:hint="eastAsia"/>
                <w:sz w:val="24"/>
              </w:rPr>
              <w:t>二等奖及以上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34D955D" w14:textId="0FC25936" w:rsidR="0095375F" w:rsidRPr="008B1D59" w:rsidRDefault="0095375F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主持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省级及以上教学成果奖</w:t>
            </w:r>
            <w:r>
              <w:rPr>
                <w:rFonts w:ascii="仿宋_GB2312" w:eastAsia="仿宋_GB2312" w:hAnsi="宋体" w:cs="宋体" w:hint="eastAsia"/>
                <w:sz w:val="24"/>
              </w:rPr>
              <w:t>三等奖及以上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5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，省级一等奖的单个成果计为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CAD715" w14:textId="4747A35E" w:rsidR="0095375F" w:rsidRPr="008B1D59" w:rsidRDefault="0095375F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DDE6" w14:textId="5C2EBFD1" w:rsidR="0095375F" w:rsidRPr="00461522" w:rsidRDefault="0095375F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</w:t>
            </w:r>
            <w:r w:rsidR="008277A4">
              <w:rPr>
                <w:rFonts w:ascii="仿宋_GB2312" w:eastAsia="仿宋_GB2312" w:hAnsi="宋体" w:cs="宋体" w:hint="eastAsia"/>
                <w:sz w:val="21"/>
                <w:szCs w:val="20"/>
              </w:rPr>
              <w:t>二及</w:t>
            </w:r>
            <w:proofErr w:type="gramStart"/>
            <w:r w:rsidR="008277A4"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 w:rsidR="008277A4"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95375F" w:rsidRPr="008B1D59" w14:paraId="4E9AD06C" w14:textId="77777777" w:rsidTr="00596AD0">
        <w:trPr>
          <w:trHeight w:val="3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9DEC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5387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585A" w14:textId="77777777" w:rsidR="0095375F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B06DA1" w14:textId="77777777" w:rsidR="0095375F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A99C6" w14:textId="77777777" w:rsidR="0095375F" w:rsidRDefault="0095375F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A0411" w14:textId="4FFBBF6B" w:rsidR="0095375F" w:rsidRPr="00461522" w:rsidRDefault="0095375F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 w:rsidR="00F45428">
              <w:rPr>
                <w:rFonts w:ascii="仿宋_GB2312" w:eastAsia="仿宋_GB2312" w:hAnsi="宋体" w:cs="宋体" w:hint="eastAsia"/>
                <w:sz w:val="21"/>
                <w:szCs w:val="20"/>
              </w:rPr>
              <w:t>省三及</w:t>
            </w:r>
            <w:proofErr w:type="gramStart"/>
            <w:r w:rsidR="00F45428"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="00F45428"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 w:rsidR="00F45428"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95375F" w:rsidRPr="008B1D59" w14:paraId="6906736A" w14:textId="4D0C079D" w:rsidTr="00596AD0">
        <w:trPr>
          <w:trHeight w:val="4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480E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ECB2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3790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新增省级及以上示范基地数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A905" w14:textId="22531F46" w:rsidR="0095375F" w:rsidRPr="008B1D59" w:rsidRDefault="0095375F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CECB2" w14:textId="17C6C31C" w:rsidR="0095375F" w:rsidRPr="00461522" w:rsidRDefault="0095375F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基地数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×2</w:t>
            </w:r>
          </w:p>
        </w:tc>
      </w:tr>
      <w:tr w:rsidR="0095375F" w:rsidRPr="008B1D59" w14:paraId="5F521A17" w14:textId="78AFB359" w:rsidTr="00596AD0">
        <w:trPr>
          <w:trHeight w:val="5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9D1F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9284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AD25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来华留学生情况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2291" w14:textId="6DB7170B" w:rsidR="0095375F" w:rsidRPr="008B1D59" w:rsidRDefault="0095375F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052D3" w14:textId="617C5E72" w:rsidR="0095375F" w:rsidRPr="00461522" w:rsidRDefault="0095375F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留学生×2</w:t>
            </w:r>
          </w:p>
        </w:tc>
      </w:tr>
      <w:tr w:rsidR="0095375F" w:rsidRPr="008B1D59" w14:paraId="351787FF" w14:textId="7EE1C936" w:rsidTr="0015322B">
        <w:trPr>
          <w:trHeight w:val="45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C04A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237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6138" w14:textId="77777777" w:rsidR="0095375F" w:rsidRPr="00F15266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F15266">
              <w:rPr>
                <w:rFonts w:ascii="仿宋_GB2312" w:eastAsia="仿宋_GB2312" w:hAnsi="宋体" w:cs="宋体" w:hint="eastAsia"/>
                <w:sz w:val="24"/>
              </w:rPr>
              <w:t>当年研究生报考录取</w:t>
            </w:r>
            <w:r>
              <w:rPr>
                <w:rFonts w:ascii="仿宋_GB2312" w:eastAsia="仿宋_GB2312" w:hAnsi="宋体" w:cs="宋体" w:hint="eastAsia"/>
                <w:sz w:val="24"/>
              </w:rPr>
              <w:t>比，录取学生数/报考学生数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EA29" w14:textId="0650473F" w:rsidR="0095375F" w:rsidRPr="00F15266" w:rsidRDefault="0095375F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E96D4" w14:textId="77777777" w:rsidR="0095375F" w:rsidRDefault="006D40F7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 w:rsidR="00C908A3">
              <w:rPr>
                <w:rFonts w:ascii="仿宋_GB2312" w:eastAsia="仿宋_GB2312" w:hAnsi="宋体" w:cs="宋体" w:hint="eastAsia"/>
                <w:sz w:val="21"/>
                <w:szCs w:val="20"/>
              </w:rPr>
              <w:t>数，计2分；</w:t>
            </w:r>
          </w:p>
          <w:p w14:paraId="36F1249D" w14:textId="2403C83C" w:rsidR="00C908A3" w:rsidRPr="00461522" w:rsidRDefault="00C908A3" w:rsidP="0095375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C908A3">
              <w:rPr>
                <w:rFonts w:ascii="仿宋_GB2312" w:eastAsia="仿宋_GB2312" w:hAnsi="宋体" w:cs="宋体" w:hint="eastAsia"/>
                <w:sz w:val="21"/>
                <w:szCs w:val="20"/>
              </w:rPr>
              <w:t>＜</w:t>
            </w:r>
            <w:r w:rsidR="00DD6112"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="00DD6112"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 w:rsidR="00DD6112">
              <w:rPr>
                <w:rFonts w:ascii="仿宋_GB2312" w:eastAsia="仿宋_GB2312" w:hAnsi="宋体" w:cs="宋体" w:hint="eastAsia"/>
                <w:sz w:val="21"/>
                <w:szCs w:val="20"/>
              </w:rPr>
              <w:t>数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，计1分</w:t>
            </w:r>
          </w:p>
        </w:tc>
      </w:tr>
      <w:tr w:rsidR="00EA58AD" w:rsidRPr="008B1D59" w14:paraId="2A482010" w14:textId="24A5E10F" w:rsidTr="00596AD0">
        <w:trPr>
          <w:trHeight w:val="4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15C8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D6B9" w14:textId="77777777" w:rsidR="00EA58AD" w:rsidRDefault="00EA58AD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培养质量</w:t>
            </w:r>
          </w:p>
          <w:p w14:paraId="575572D2" w14:textId="781F3FA7" w:rsidR="00EA58AD" w:rsidRPr="008B1D59" w:rsidRDefault="00EA58AD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1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0%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C1FA" w14:textId="0269A6DD" w:rsidR="00EA58AD" w:rsidRPr="008B1D59" w:rsidRDefault="00EA58AD" w:rsidP="0015322B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新增学生发表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中科院一区及以上）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，学生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作或导师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作学生二作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784593" w14:textId="660F2AAB" w:rsidR="00EA58AD" w:rsidRPr="008B1D59" w:rsidRDefault="00EA58AD" w:rsidP="0015322B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新增学生发表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中科院二区及以上）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，学生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作或导师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作学生二作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10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11E341" w14:textId="58F47390" w:rsidR="00EA58AD" w:rsidRPr="008B1D59" w:rsidRDefault="00EA58AD" w:rsidP="0015322B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C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新增学生发表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SSCI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、中文核心）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，学生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作或导师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作学生二作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6F2E8B" w14:textId="32EB9862" w:rsidR="00EA58AD" w:rsidRPr="008B1D59" w:rsidRDefault="00EA58AD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7CBBA" w14:textId="3C4FA671" w:rsidR="00EA58AD" w:rsidRPr="00EA58AD" w:rsidRDefault="00EA58AD" w:rsidP="00EA58A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 w:hint="eastAsia"/>
                <w:sz w:val="21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，E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I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SCD</w:t>
            </w:r>
            <w:r w:rsidR="0044754F">
              <w:rPr>
                <w:rFonts w:ascii="仿宋_GB2312" w:eastAsia="仿宋_GB2312" w:hAnsi="宋体" w:cs="宋体" w:hint="eastAsia"/>
                <w:sz w:val="21"/>
                <w:szCs w:val="20"/>
              </w:rPr>
              <w:t>一区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EA58AD" w:rsidRPr="008B1D59" w14:paraId="2E1BE6C7" w14:textId="77777777" w:rsidTr="00596AD0">
        <w:trPr>
          <w:trHeight w:val="4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BD8B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4BF1" w14:textId="77777777" w:rsidR="00EA58AD" w:rsidRPr="008B1D59" w:rsidRDefault="00EA58AD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806392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4" w:space="0" w:color="auto"/>
            </w:tcBorders>
          </w:tcPr>
          <w:p w14:paraId="1878BE2B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right w:val="single" w:sz="4" w:space="0" w:color="auto"/>
            </w:tcBorders>
          </w:tcPr>
          <w:p w14:paraId="6B244133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8E6299A" w14:textId="77777777" w:rsidR="00EA58AD" w:rsidRDefault="00EA58AD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6DE52" w14:textId="72A1E7B4" w:rsidR="00EA58AD" w:rsidRPr="00EA58AD" w:rsidRDefault="00EA58AD" w:rsidP="00EA58A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 w:hint="eastAsia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，E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I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SCD</w:t>
            </w:r>
            <w:r w:rsidR="0044754F">
              <w:rPr>
                <w:rFonts w:ascii="仿宋_GB2312" w:eastAsia="仿宋_GB2312" w:hAnsi="宋体" w:cs="宋体" w:hint="eastAsia"/>
                <w:sz w:val="21"/>
                <w:szCs w:val="20"/>
              </w:rPr>
              <w:t>二区</w:t>
            </w:r>
            <w:proofErr w:type="gramStart"/>
            <w:r w:rsidR="0044754F"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EA58AD" w:rsidRPr="008B1D59" w14:paraId="3E1981AB" w14:textId="77777777" w:rsidTr="00596AD0">
        <w:trPr>
          <w:trHeight w:val="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5D1F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3045" w14:textId="77777777" w:rsidR="00EA58AD" w:rsidRPr="008B1D59" w:rsidRDefault="00EA58AD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C83F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F5D20F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F8853A1" w14:textId="77777777" w:rsidR="00EA58AD" w:rsidRPr="008B1D59" w:rsidRDefault="00EA58AD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D1A95" w14:textId="77777777" w:rsidR="00EA58AD" w:rsidRDefault="00EA58AD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1B0D3" w14:textId="41C68FF2" w:rsidR="00EA58AD" w:rsidRPr="00EA58AD" w:rsidRDefault="00EA58AD" w:rsidP="00EA58A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/>
                <w:sz w:val="21"/>
                <w:szCs w:val="20"/>
              </w:rPr>
              <w:t>C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 w:rsidR="0044754F"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 w:rsidR="0044754F">
              <w:rPr>
                <w:rFonts w:ascii="仿宋_GB2312" w:eastAsia="仿宋_GB2312" w:hAnsi="宋体" w:cs="宋体"/>
                <w:sz w:val="21"/>
                <w:szCs w:val="20"/>
              </w:rPr>
              <w:t>SSCI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</w:t>
            </w:r>
            <w:r w:rsidR="0044754F">
              <w:rPr>
                <w:rFonts w:ascii="仿宋_GB2312" w:eastAsia="仿宋_GB2312" w:hAnsi="宋体" w:cs="宋体"/>
                <w:sz w:val="21"/>
                <w:szCs w:val="20"/>
              </w:rPr>
              <w:t>4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</w:t>
            </w:r>
            <w:r w:rsidR="0044754F">
              <w:rPr>
                <w:rFonts w:ascii="仿宋_GB2312" w:eastAsia="仿宋_GB2312" w:hAnsi="宋体" w:cs="宋体" w:hint="eastAsia"/>
                <w:sz w:val="21"/>
                <w:szCs w:val="20"/>
              </w:rPr>
              <w:t>其他</w:t>
            </w:r>
            <w:r w:rsidR="0044754F"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 w:rsidR="0044754F"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95375F" w:rsidRPr="008B1D59" w14:paraId="211E7B1F" w14:textId="5AE4D5DA" w:rsidTr="0015322B">
        <w:trPr>
          <w:trHeight w:val="4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CB6C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BE43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C384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省级及以上学生竞赛获奖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省级一等奖及以上计为1个标志性成果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C693F" w14:textId="1341C8F0" w:rsidR="0095375F" w:rsidRPr="008B1D59" w:rsidRDefault="00DD611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FF70" w14:textId="1A98B6D4" w:rsidR="0095375F" w:rsidRPr="00A1085E" w:rsidRDefault="00A1085E" w:rsidP="00A1085E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国家级×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，省</w:t>
            </w:r>
            <w:proofErr w:type="gramStart"/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一</w:t>
            </w:r>
            <w:proofErr w:type="gramEnd"/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，省二×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0.5</w:t>
            </w:r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，省三×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0.3</w:t>
            </w:r>
          </w:p>
        </w:tc>
      </w:tr>
      <w:tr w:rsidR="0095375F" w:rsidRPr="008B1D59" w14:paraId="35ACDC1E" w14:textId="7F24209E" w:rsidTr="00F2103F">
        <w:trPr>
          <w:trHeight w:val="3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086A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8E2B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E24A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新增获得职（执）业资格证书情况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B0E96" w14:textId="5DC650CA" w:rsidR="0095375F" w:rsidRPr="008B1D59" w:rsidRDefault="00DD611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4437D" w14:textId="050C70BD" w:rsidR="0095375F" w:rsidRPr="00A1085E" w:rsidRDefault="00B240F5" w:rsidP="00B240F5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证书</w:t>
            </w:r>
            <w:r w:rsidRPr="00B240F5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</w:t>
            </w:r>
            <w:r w:rsidR="008D27A1"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BA6D42" w:rsidRPr="008B1D59" w14:paraId="713A5CB7" w14:textId="3D139C35" w:rsidTr="00596AD0">
        <w:trPr>
          <w:trHeight w:val="4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3D52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5C23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9365" w14:textId="048AC6A9" w:rsidR="00BA6D42" w:rsidRPr="008B1D59" w:rsidRDefault="00BA6D42" w:rsidP="00596AD0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新增获评省级及以上优秀学位论文情况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连续三年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获批计1个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743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13033A7" w14:textId="2145C335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新增获评</w:t>
            </w:r>
            <w:r>
              <w:rPr>
                <w:rFonts w:ascii="仿宋_GB2312" w:eastAsia="仿宋_GB2312" w:hAnsi="宋体" w:cs="宋体" w:hint="eastAsia"/>
                <w:sz w:val="24"/>
              </w:rPr>
              <w:t>校级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及以上优秀学位论文情况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连续三年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获批计1个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63AA16" w14:textId="1C1638AA" w:rsidR="00BA6D42" w:rsidRPr="008B1D59" w:rsidRDefault="00BA6D4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6782" w14:textId="6DF08EBD" w:rsidR="00BA6D42" w:rsidRPr="00A1085E" w:rsidRDefault="00BA6D42" w:rsidP="00F2103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省优</w:t>
            </w:r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BA6D42" w:rsidRPr="008B1D59" w14:paraId="7880A4E5" w14:textId="77777777" w:rsidTr="00596AD0">
        <w:trPr>
          <w:trHeight w:val="14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D7E3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EB24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AF73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43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30B3C9" w14:textId="77777777" w:rsidR="00BA6D42" w:rsidRPr="008B1D59" w:rsidRDefault="00BA6D42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D3CD" w14:textId="77777777" w:rsidR="00BA6D42" w:rsidRDefault="00BA6D4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338A4" w14:textId="7D8CC7AB" w:rsidR="00BA6D42" w:rsidRPr="00A1085E" w:rsidRDefault="00BA6D42" w:rsidP="00F2103F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 xml:space="preserve"> 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校优</w:t>
            </w:r>
            <w:proofErr w:type="gramEnd"/>
            <w:r w:rsidRPr="00A1085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95375F" w:rsidRPr="008B1D59" w14:paraId="13FBCC7B" w14:textId="75A579AE" w:rsidTr="00596AD0">
        <w:trPr>
          <w:trHeight w:val="2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CA85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3BD7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73AF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学位授予率，应届学位授予人数/毕业总人数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37D93" w14:textId="1B889F16" w:rsidR="0095375F" w:rsidRPr="008B1D59" w:rsidRDefault="00DD611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C611C9" w14:textId="77777777" w:rsidR="00DD6112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数，计2分；</w:t>
            </w:r>
          </w:p>
          <w:p w14:paraId="683A0976" w14:textId="74A51F0A" w:rsidR="0095375F" w:rsidRPr="008B1D59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C908A3">
              <w:rPr>
                <w:rFonts w:ascii="仿宋_GB2312" w:eastAsia="仿宋_GB2312" w:hAnsi="宋体" w:cs="宋体" w:hint="eastAsia"/>
                <w:sz w:val="21"/>
                <w:szCs w:val="20"/>
              </w:rPr>
              <w:t>＜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数，计1分</w:t>
            </w:r>
          </w:p>
        </w:tc>
      </w:tr>
      <w:tr w:rsidR="0095375F" w:rsidRPr="008B1D59" w14:paraId="6735CA9A" w14:textId="17881733" w:rsidTr="0015322B">
        <w:trPr>
          <w:trHeight w:val="4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3E3C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5C6F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09F5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就业率，应届就业人数/毕业总人数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48B30" w14:textId="634BD3D9" w:rsidR="0095375F" w:rsidRPr="008B1D59" w:rsidRDefault="00DD611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4A65C" w14:textId="77777777" w:rsidR="00DD6112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数，计2分；</w:t>
            </w:r>
          </w:p>
          <w:p w14:paraId="5AEEBFAA" w14:textId="308F0EA2" w:rsidR="0095375F" w:rsidRPr="008B1D59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C908A3">
              <w:rPr>
                <w:rFonts w:ascii="仿宋_GB2312" w:eastAsia="仿宋_GB2312" w:hAnsi="宋体" w:cs="宋体" w:hint="eastAsia"/>
                <w:sz w:val="21"/>
                <w:szCs w:val="20"/>
              </w:rPr>
              <w:t>＜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数，计1分</w:t>
            </w:r>
          </w:p>
        </w:tc>
      </w:tr>
      <w:tr w:rsidR="0095375F" w:rsidRPr="008B1D59" w14:paraId="11139AB2" w14:textId="0EFC941F" w:rsidTr="0015322B">
        <w:trPr>
          <w:trHeight w:val="4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648B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DFDE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2A67" w14:textId="77777777" w:rsidR="0095375F" w:rsidRPr="008B1D59" w:rsidRDefault="0095375F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毕业率，应届毕业总人数/该届招生人数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2C9F" w14:textId="6F0B2942" w:rsidR="0095375F" w:rsidRPr="008B1D59" w:rsidRDefault="00DD6112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13663" w14:textId="77777777" w:rsidR="00DD6112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数，计2分；</w:t>
            </w:r>
          </w:p>
          <w:p w14:paraId="0ACB2D73" w14:textId="2A00767E" w:rsidR="0095375F" w:rsidRPr="008B1D59" w:rsidRDefault="00DD6112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C908A3">
              <w:rPr>
                <w:rFonts w:ascii="仿宋_GB2312" w:eastAsia="仿宋_GB2312" w:hAnsi="宋体" w:cs="宋体" w:hint="eastAsia"/>
                <w:sz w:val="21"/>
                <w:szCs w:val="20"/>
              </w:rPr>
              <w:t>＜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各学科</w:t>
            </w:r>
            <w:r w:rsidRPr="006D40F7">
              <w:rPr>
                <w:rFonts w:ascii="仿宋_GB2312" w:eastAsia="仿宋_GB2312" w:hAnsi="宋体" w:cs="宋体" w:hint="eastAsia"/>
                <w:sz w:val="21"/>
                <w:szCs w:val="20"/>
              </w:rPr>
              <w:t>平均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数，计1分</w:t>
            </w:r>
          </w:p>
        </w:tc>
      </w:tr>
      <w:tr w:rsidR="004E6A38" w:rsidRPr="008B1D59" w14:paraId="31DE2FE9" w14:textId="1B0D83FD" w:rsidTr="00596AD0">
        <w:trPr>
          <w:trHeight w:val="36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B18C" w14:textId="77777777" w:rsidR="004E6A38" w:rsidRDefault="004E6A38" w:rsidP="00BA6D4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师资队伍</w:t>
            </w:r>
          </w:p>
          <w:p w14:paraId="38225A02" w14:textId="69D696ED" w:rsidR="004E6A38" w:rsidRPr="008B1D59" w:rsidRDefault="004E6A38" w:rsidP="00BA6D4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1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0%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32C" w14:textId="7C569222" w:rsidR="004E6A38" w:rsidRPr="008B1D59" w:rsidRDefault="004E6A38" w:rsidP="00BA6D4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师德师风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2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0DA8" w14:textId="77777777" w:rsidR="004E6A38" w:rsidRPr="008B1D59" w:rsidRDefault="004E6A38" w:rsidP="004E6A3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新增师德师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风相关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的省部级及以上荣誉、表彰、创优、创建等代表性成果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CFDDB97" w14:textId="77777777" w:rsidR="004E6A38" w:rsidRPr="008B1D59" w:rsidRDefault="004E6A38" w:rsidP="004E6A3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新增师德师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风相关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>的校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级及以上荣誉、表彰、创优、创建等代表性成果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83A3A7" w14:textId="1A3ACBBB" w:rsidR="004E6A38" w:rsidRPr="008B1D59" w:rsidRDefault="004E6A38" w:rsidP="00BA6D4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D3309" w14:textId="5C99B7A4" w:rsidR="004E6A38" w:rsidRPr="008B1D59" w:rsidRDefault="004E6A38" w:rsidP="00BA6D4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A省部级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4E6A38" w:rsidRPr="008B1D59" w14:paraId="664AB264" w14:textId="77777777" w:rsidTr="00596AD0">
        <w:trPr>
          <w:trHeight w:val="3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160A" w14:textId="77777777" w:rsidR="004E6A38" w:rsidRPr="008B1D59" w:rsidRDefault="004E6A38" w:rsidP="00BA6D4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47F6" w14:textId="77777777" w:rsidR="004E6A38" w:rsidRPr="008B1D59" w:rsidRDefault="004E6A38" w:rsidP="00BA6D4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8967" w14:textId="77777777" w:rsidR="004E6A38" w:rsidRPr="008B1D59" w:rsidRDefault="004E6A38" w:rsidP="00BA6D4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FBF082" w14:textId="77777777" w:rsidR="004E6A38" w:rsidRPr="008B1D59" w:rsidRDefault="004E6A38" w:rsidP="00BA6D4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69EFE" w14:textId="77777777" w:rsidR="004E6A38" w:rsidRDefault="004E6A38" w:rsidP="00BA6D4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E421A" w14:textId="18F97EF5" w:rsidR="004E6A38" w:rsidRPr="00DC75F6" w:rsidRDefault="004E6A38" w:rsidP="004E6A3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校级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，省级及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</w:p>
        </w:tc>
      </w:tr>
      <w:tr w:rsidR="00596AD0" w:rsidRPr="008B1D59" w14:paraId="4F99AC4F" w14:textId="57EDDE61" w:rsidTr="00E61983">
        <w:trPr>
          <w:trHeight w:val="5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E0C175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67BD" w14:textId="700A9381" w:rsidR="00596AD0" w:rsidRPr="008B1D59" w:rsidRDefault="00596AD0" w:rsidP="0015322B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师资情况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8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AD61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生师比，</w:t>
            </w:r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在校硕士生数/</w:t>
            </w:r>
            <w:proofErr w:type="gramStart"/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硕导人数</w:t>
            </w:r>
            <w:proofErr w:type="gramEnd"/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达到博士学位授权要求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3569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生师比，</w:t>
            </w:r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在校硕士生数/</w:t>
            </w:r>
            <w:proofErr w:type="gramStart"/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硕导人数</w:t>
            </w:r>
            <w:proofErr w:type="gramEnd"/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达到博士/硕士学位授权要求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C873" w14:textId="77777777" w:rsidR="00596AD0" w:rsidRPr="008B1D59" w:rsidRDefault="00596AD0" w:rsidP="0015322B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生师比，</w:t>
            </w:r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在校硕士生数/</w:t>
            </w:r>
            <w:proofErr w:type="gramStart"/>
            <w:r w:rsidRPr="00596AD0">
              <w:rPr>
                <w:rFonts w:ascii="仿宋_GB2312" w:eastAsia="仿宋_GB2312" w:hAnsi="宋体" w:cs="宋体" w:hint="eastAsia"/>
                <w:sz w:val="21"/>
                <w:szCs w:val="20"/>
              </w:rPr>
              <w:t>硕导人数</w:t>
            </w:r>
            <w:proofErr w:type="gramEnd"/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8B230" w14:textId="5CA6770F" w:rsidR="00596AD0" w:rsidRPr="008B1D59" w:rsidRDefault="00596AD0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792313" w14:textId="310093C7" w:rsidR="00596AD0" w:rsidRPr="00EA58AD" w:rsidRDefault="00596AD0" w:rsidP="00DD611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满足基本条件，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计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分；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不完全满足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的</w:t>
            </w:r>
            <w:r w:rsidRPr="00A569D7">
              <w:rPr>
                <w:rFonts w:ascii="仿宋_GB2312" w:eastAsia="仿宋_GB2312" w:hAnsi="宋体" w:cs="宋体" w:hint="eastAsia"/>
                <w:sz w:val="21"/>
                <w:szCs w:val="20"/>
              </w:rPr>
              <w:t>，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计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分</w:t>
            </w:r>
          </w:p>
        </w:tc>
      </w:tr>
      <w:tr w:rsidR="00596AD0" w:rsidRPr="008B1D59" w14:paraId="4FC05874" w14:textId="5148BD0E" w:rsidTr="00596AD0">
        <w:trPr>
          <w:trHeight w:val="4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425F2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E0872F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0D9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师资规模应满足《基本条件》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CED5" w14:textId="79326824" w:rsidR="00596AD0" w:rsidRPr="008B1D59" w:rsidRDefault="00596AD0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14:paraId="6E89A0CB" w14:textId="7A860130" w:rsidR="00596AD0" w:rsidRPr="008B1D59" w:rsidRDefault="00596AD0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96AD0" w:rsidRPr="008B1D59" w14:paraId="47D2F97E" w14:textId="4E9CA89C" w:rsidTr="00E61983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E28E4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388FF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7422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师资结构应满足《基本条件》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B9F3" w14:textId="1DD22A49" w:rsidR="00596AD0" w:rsidRPr="008B1D59" w:rsidRDefault="00596AD0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14:paraId="6AFD53AB" w14:textId="6BE8F22C" w:rsidR="00596AD0" w:rsidRPr="008B1D59" w:rsidRDefault="00596AD0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96AD0" w:rsidRPr="008B1D59" w14:paraId="3D94ED60" w14:textId="257AE610" w:rsidTr="00E61983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BA3902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9BA3A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F4E6" w14:textId="77777777" w:rsidR="00596AD0" w:rsidRPr="008B1D59" w:rsidRDefault="00596AD0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学术带头人与学术骨干应满足《基本条件》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F5736" w14:textId="22ACFA14" w:rsidR="00596AD0" w:rsidRPr="008B1D59" w:rsidRDefault="00596AD0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D8B1C6" w14:textId="7A5969E2" w:rsidR="00596AD0" w:rsidRPr="008B1D59" w:rsidRDefault="00596AD0" w:rsidP="00DD611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E6A38" w:rsidRPr="008B1D59" w14:paraId="679244AC" w14:textId="09E0CDB7" w:rsidTr="0015322B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636334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187E0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68E1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新增教师培训、进修、访学人数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4CFB1" w14:textId="78D57B1A" w:rsidR="004E6A38" w:rsidRPr="008B1D59" w:rsidRDefault="004E6A38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12A8D" w14:textId="150D4452" w:rsidR="004E6A38" w:rsidRDefault="004E6A38" w:rsidP="002E47E1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人均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次/年，计1分；</w:t>
            </w:r>
          </w:p>
          <w:p w14:paraId="3B8EB1F6" w14:textId="5C9E0D86" w:rsidR="004E6A38" w:rsidRDefault="004E6A38" w:rsidP="002E47E1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人均不满1次的，不计分</w:t>
            </w:r>
            <w:r w:rsidR="00E957FD">
              <w:rPr>
                <w:rFonts w:ascii="仿宋_GB2312" w:eastAsia="仿宋_GB2312" w:hAnsi="宋体" w:cs="宋体" w:hint="eastAsia"/>
                <w:sz w:val="21"/>
                <w:szCs w:val="20"/>
              </w:rPr>
              <w:t>。</w:t>
            </w:r>
          </w:p>
          <w:p w14:paraId="1040930A" w14:textId="79083312" w:rsidR="004E6A38" w:rsidRPr="002E47E1" w:rsidRDefault="004E6A38" w:rsidP="002E47E1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进修、访学按5人次培训</w:t>
            </w:r>
          </w:p>
        </w:tc>
      </w:tr>
      <w:tr w:rsidR="004E6A38" w:rsidRPr="008B1D59" w14:paraId="25537BE8" w14:textId="2D74D637" w:rsidTr="00596AD0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15884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DBE95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3311" w14:textId="4C8BF8A6" w:rsidR="004E6A38" w:rsidRPr="009F2956" w:rsidRDefault="004E6A38" w:rsidP="0095375F">
            <w:pPr>
              <w:spacing w:after="0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省级及以上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高水平人才、团队等情况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获国家级的，单个成果计为2个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4150452" w14:textId="073B9FD1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校级及以上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高水平人才、团队等情况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省级及以上计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入标志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性成果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362064" w14:textId="30E07BFF" w:rsidR="004E6A38" w:rsidRPr="008B1D59" w:rsidRDefault="004E6A38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ABBF7" w14:textId="596B28E5" w:rsidR="004E6A38" w:rsidRPr="002E47E1" w:rsidRDefault="00E957FD" w:rsidP="0015322B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A省部级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4E6A38" w:rsidRPr="008B1D59" w14:paraId="197328F1" w14:textId="77777777" w:rsidTr="00596AD0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D8B1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F549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DC71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10BC9B" w14:textId="77777777" w:rsidR="004E6A38" w:rsidRPr="008B1D59" w:rsidRDefault="004E6A38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732D" w14:textId="77777777" w:rsidR="004E6A38" w:rsidRDefault="004E6A38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82A0" w14:textId="089A219E" w:rsidR="004E6A38" w:rsidRPr="002E47E1" w:rsidRDefault="00E957FD" w:rsidP="0015322B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B校级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，省级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B02AA" w:rsidRPr="008B1D59" w14:paraId="1BBADDAD" w14:textId="6DE245E6" w:rsidTr="00596AD0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E7DF" w14:textId="77777777" w:rsidR="002B02AA" w:rsidRDefault="002B02AA" w:rsidP="00367C3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科学研究</w:t>
            </w:r>
          </w:p>
          <w:p w14:paraId="0EC53D04" w14:textId="76ED911E" w:rsidR="002B02AA" w:rsidRPr="008B1D59" w:rsidRDefault="002B02AA" w:rsidP="00367C3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3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0%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6BBD" w14:textId="54FF04E5" w:rsidR="002B02AA" w:rsidRPr="008B1D59" w:rsidRDefault="002B02AA" w:rsidP="00367C3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学术平台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5%</w:t>
            </w: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0EB9" w14:textId="5A824627" w:rsidR="002B02AA" w:rsidRPr="008B1D59" w:rsidRDefault="002B02AA" w:rsidP="00367C3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现有</w:t>
            </w:r>
            <w:r>
              <w:rPr>
                <w:rFonts w:ascii="仿宋_GB2312" w:eastAsia="仿宋_GB2312" w:hAnsi="宋体" w:cs="宋体" w:hint="eastAsia"/>
                <w:sz w:val="24"/>
              </w:rPr>
              <w:t>省级及以上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高水平支撑平台及评估情况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3BD999D" w14:textId="0ABF2BDA" w:rsidR="002B02AA" w:rsidRPr="008B1D59" w:rsidRDefault="002B02AA" w:rsidP="00367C3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现有</w:t>
            </w:r>
            <w:r>
              <w:rPr>
                <w:rFonts w:ascii="仿宋_GB2312" w:eastAsia="仿宋_GB2312" w:hAnsi="宋体" w:cs="宋体" w:hint="eastAsia"/>
                <w:sz w:val="24"/>
              </w:rPr>
              <w:t>市级及以上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高水平支撑平台及评估情况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8B5955" w14:textId="2F01C0AD" w:rsidR="002B02AA" w:rsidRPr="008B1D59" w:rsidRDefault="002B02AA" w:rsidP="00367C3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06BD6" w14:textId="30AD96F2" w:rsidR="002B02AA" w:rsidRPr="002E47E1" w:rsidRDefault="002B02AA" w:rsidP="00367C3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A省部级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B02AA" w:rsidRPr="008B1D59" w14:paraId="66D400F0" w14:textId="77777777" w:rsidTr="00596AD0">
        <w:trPr>
          <w:trHeight w:val="3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4557" w14:textId="77777777" w:rsidR="002B02AA" w:rsidRPr="008B1D59" w:rsidRDefault="002B02AA" w:rsidP="00367C3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E41D" w14:textId="77777777" w:rsidR="002B02AA" w:rsidRPr="008B1D59" w:rsidRDefault="002B02AA" w:rsidP="00367C32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E748" w14:textId="77777777" w:rsidR="002B02AA" w:rsidRPr="008B1D59" w:rsidRDefault="002B02AA" w:rsidP="00367C3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137838" w14:textId="77777777" w:rsidR="002B02AA" w:rsidRPr="008B1D59" w:rsidRDefault="002B02AA" w:rsidP="00367C32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7C59F" w14:textId="77777777" w:rsidR="002B02AA" w:rsidRDefault="002B02AA" w:rsidP="00367C32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55754" w14:textId="193076B8" w:rsidR="002B02AA" w:rsidRPr="002E47E1" w:rsidRDefault="002B02AA" w:rsidP="00367C32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B市级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，省级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B02AA" w:rsidRPr="008B1D59" w14:paraId="4BFA2E21" w14:textId="54B4FE17" w:rsidTr="002B02AA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6EDD1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5F10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D7A1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现有重大仪器设备数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7F119" w14:textId="71497AEC" w:rsidR="002B02AA" w:rsidRPr="008B1D59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8A7A" w14:textId="5D726A85" w:rsidR="002B02AA" w:rsidRPr="002E47E1" w:rsidRDefault="002B02AA" w:rsidP="00B00A17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设备数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</w:p>
        </w:tc>
      </w:tr>
      <w:tr w:rsidR="002B02AA" w:rsidRPr="008B1D59" w14:paraId="01D85664" w14:textId="64DACD95" w:rsidTr="00596AD0">
        <w:trPr>
          <w:trHeight w:val="4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87E88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C581" w14:textId="77777777" w:rsidR="002B02AA" w:rsidRDefault="002B02AA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科研项目</w:t>
            </w:r>
          </w:p>
          <w:p w14:paraId="41AAF961" w14:textId="0A3DB202" w:rsidR="002B02AA" w:rsidRPr="008B1D59" w:rsidRDefault="002B02AA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1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0%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CD23" w14:textId="224C6D4C" w:rsidR="002B02AA" w:rsidRPr="00401B72" w:rsidRDefault="002B02AA" w:rsidP="0095375F">
            <w:pPr>
              <w:spacing w:after="0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r>
              <w:rPr>
                <w:rFonts w:ascii="仿宋_GB2312" w:eastAsia="仿宋_GB2312" w:hAnsi="宋体" w:cs="宋体" w:hint="eastAsia"/>
                <w:sz w:val="24"/>
              </w:rPr>
              <w:t>国家级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重大重点项目情况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单个成果计为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5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39BD2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D948A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B0E7" w14:textId="2AFD93EA" w:rsidR="002B02AA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A984" w14:textId="6E88F2FA" w:rsidR="002B02AA" w:rsidRPr="002E47E1" w:rsidRDefault="002B02AA" w:rsidP="00C2544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B02AA" w:rsidRPr="008B1D59" w14:paraId="44D52727" w14:textId="47C28B6B" w:rsidTr="00596AD0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6EF27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872E" w14:textId="77777777" w:rsidR="002B02AA" w:rsidRPr="008B1D59" w:rsidRDefault="002B02AA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E2A6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新增国家级科研项目情况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2EC93" w14:textId="77777777" w:rsidR="002B02AA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A7707" w14:textId="77777777" w:rsidR="002B02AA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5DD2D" w14:textId="3E2E6958" w:rsidR="002B02AA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B5BB8" w14:textId="4612FFD5" w:rsidR="002B02AA" w:rsidRPr="002E47E1" w:rsidRDefault="002B02AA" w:rsidP="00C2544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0.5</w:t>
            </w:r>
          </w:p>
        </w:tc>
      </w:tr>
      <w:tr w:rsidR="002B02AA" w:rsidRPr="008B1D59" w14:paraId="1E63C51F" w14:textId="254629FC" w:rsidTr="002B02AA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BD451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F667" w14:textId="77777777" w:rsidR="002B02AA" w:rsidRPr="008B1D59" w:rsidRDefault="002B02AA" w:rsidP="0095375F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9220" w14:textId="216EFAA0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新增省部级及以上重大重点项目情况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715057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提升学科、建设学科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95E93" w14:textId="158C2DD6" w:rsidR="002B02AA" w:rsidRPr="008B1D59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66AA" w14:textId="61ED5A94" w:rsidR="002B02AA" w:rsidRPr="002E47E1" w:rsidRDefault="002B02AA" w:rsidP="00C2544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3</w:t>
            </w:r>
          </w:p>
        </w:tc>
      </w:tr>
      <w:tr w:rsidR="002B02AA" w:rsidRPr="008B1D59" w14:paraId="5948513B" w14:textId="2173AB47" w:rsidTr="00134587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8DF486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B6B7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2BAD" w14:textId="6DB9273A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新增省部级及以上科研项目情况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715057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提升学科、建设</w:t>
            </w:r>
            <w:proofErr w:type="gramStart"/>
            <w:r w:rsidRPr="00715057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学科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</w:t>
            </w:r>
            <w:proofErr w:type="gramEnd"/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国家级的，单个成果计为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CF9B" w14:textId="3DC72E8E" w:rsidR="002B02AA" w:rsidRPr="008B1D59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E7AC3" w14:textId="135762CD" w:rsidR="002B02AA" w:rsidRPr="002E47E1" w:rsidRDefault="002B02AA" w:rsidP="00C2544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一流学科项目数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，提升学科项目数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.3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，建设学科项目数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.5</w:t>
            </w:r>
          </w:p>
        </w:tc>
      </w:tr>
      <w:tr w:rsidR="002B02AA" w:rsidRPr="008B1D59" w14:paraId="09D30C45" w14:textId="00C06DAE" w:rsidTr="00596AD0">
        <w:trPr>
          <w:trHeight w:val="4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6125EA" w14:textId="77777777" w:rsidR="002B02AA" w:rsidRPr="008B1D59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62B3" w14:textId="77777777" w:rsidR="002B02AA" w:rsidRDefault="002B02AA" w:rsidP="00E12AFD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科研成果</w:t>
            </w:r>
          </w:p>
          <w:p w14:paraId="17F867EA" w14:textId="66C1DA70" w:rsidR="002B02AA" w:rsidRPr="008B1D59" w:rsidRDefault="002B02AA" w:rsidP="00E12AFD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2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5%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30AF" w14:textId="6145573E" w:rsidR="002B02AA" w:rsidRPr="008B1D59" w:rsidRDefault="002B02AA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新增学术论文数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中科院一区及以上）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1D377A7" w14:textId="2CC21247" w:rsidR="002B02AA" w:rsidRPr="008B1D59" w:rsidRDefault="002B02AA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新增学术论文数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中科院二区及以上）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10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A1FF7C" w14:textId="2C43E94A" w:rsidR="002B02AA" w:rsidRPr="008B1D59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C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新增学术论文数</w:t>
            </w:r>
            <w:r>
              <w:rPr>
                <w:rFonts w:ascii="仿宋_GB2312" w:eastAsia="仿宋_GB2312" w:hAnsi="宋体" w:cs="宋体" w:hint="eastAsia"/>
                <w:sz w:val="24"/>
              </w:rPr>
              <w:t>（S</w:t>
            </w:r>
            <w:r>
              <w:rPr>
                <w:rFonts w:ascii="仿宋_GB2312" w:eastAsia="仿宋_GB2312" w:hAnsi="宋体" w:cs="宋体"/>
                <w:sz w:val="24"/>
              </w:rPr>
              <w:t>CI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EI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SSCI</w:t>
            </w:r>
            <w:r>
              <w:rPr>
                <w:rFonts w:ascii="仿宋_GB2312" w:eastAsia="仿宋_GB2312" w:hAnsi="宋体" w:cs="宋体" w:hint="eastAsia"/>
                <w:sz w:val="24"/>
              </w:rPr>
              <w:t>、C</w:t>
            </w:r>
            <w:r>
              <w:rPr>
                <w:rFonts w:ascii="仿宋_GB2312" w:eastAsia="仿宋_GB2312" w:hAnsi="宋体" w:cs="宋体"/>
                <w:sz w:val="24"/>
              </w:rPr>
              <w:t>SCD</w:t>
            </w:r>
            <w:r>
              <w:rPr>
                <w:rFonts w:ascii="仿宋_GB2312" w:eastAsia="仿宋_GB2312" w:hAnsi="宋体" w:cs="宋体" w:hint="eastAsia"/>
                <w:sz w:val="24"/>
              </w:rPr>
              <w:t>、中文核心）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论文数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20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篇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1个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标志性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成果，年度考核最多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计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2个）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D572A1" w14:textId="7010D72E" w:rsidR="002B02AA" w:rsidRPr="008B1D59" w:rsidRDefault="002B02AA" w:rsidP="00E12AFD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C5CFD" w14:textId="19216A66" w:rsidR="002B02AA" w:rsidRPr="002E47E1" w:rsidRDefault="002B02AA" w:rsidP="00D167B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 w:hint="eastAsia"/>
                <w:sz w:val="21"/>
                <w:szCs w:val="20"/>
              </w:rPr>
              <w:t>A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，E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I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SCD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一区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2B02AA" w:rsidRPr="008B1D59" w14:paraId="630196CA" w14:textId="77777777" w:rsidTr="00596AD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EB52F" w14:textId="77777777" w:rsidR="002B02AA" w:rsidRPr="008B1D59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C264" w14:textId="77777777" w:rsidR="002B02AA" w:rsidRPr="008B1D59" w:rsidRDefault="002B02AA" w:rsidP="00E12AFD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C32289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4" w:space="0" w:color="auto"/>
            </w:tcBorders>
          </w:tcPr>
          <w:p w14:paraId="7E10C20D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right w:val="single" w:sz="4" w:space="0" w:color="auto"/>
            </w:tcBorders>
          </w:tcPr>
          <w:p w14:paraId="63F15638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C8598F5" w14:textId="77777777" w:rsidR="002B02AA" w:rsidRDefault="002B02AA" w:rsidP="00E12AFD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9B715" w14:textId="31FB8C8B" w:rsidR="002B02AA" w:rsidRPr="002E47E1" w:rsidRDefault="002B02AA" w:rsidP="00D167B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 w:hint="eastAsia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0.2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，E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I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SCD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二区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2B02AA" w:rsidRPr="008B1D59" w14:paraId="1B1AE379" w14:textId="77777777" w:rsidTr="00596AD0">
        <w:trPr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473FC" w14:textId="77777777" w:rsidR="002B02AA" w:rsidRPr="008B1D59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53AE" w14:textId="77777777" w:rsidR="002B02AA" w:rsidRPr="008B1D59" w:rsidRDefault="002B02AA" w:rsidP="00E12AFD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F87A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7937FC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565AC52" w14:textId="77777777" w:rsidR="002B02AA" w:rsidRDefault="002B02AA" w:rsidP="00E12AFD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07D3C" w14:textId="77777777" w:rsidR="002B02AA" w:rsidRDefault="002B02AA" w:rsidP="00E12AFD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15085" w14:textId="1A4B80E6" w:rsidR="002B02AA" w:rsidRPr="002E47E1" w:rsidRDefault="002B02AA" w:rsidP="00D167B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EA58AD">
              <w:rPr>
                <w:rFonts w:ascii="仿宋_GB2312" w:eastAsia="仿宋_GB2312" w:hAnsi="宋体" w:cs="宋体"/>
                <w:sz w:val="21"/>
                <w:szCs w:val="20"/>
              </w:rPr>
              <w:t>C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：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SCI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、C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SSCI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0.4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，其他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2B02AA" w:rsidRPr="008B1D59" w14:paraId="0DF26A64" w14:textId="0FACA18A" w:rsidTr="00596AD0">
        <w:trPr>
          <w:trHeight w:val="3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8A6CD7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7E294E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6DD4" w14:textId="010B4694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新增学术专著数（国家级出版社或百家出版社）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69930D0" w14:textId="66715DF1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新增学术专著数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国家级出版及百家出版计入标志性成果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D734A3" w14:textId="6438CB01" w:rsidR="002B02AA" w:rsidRPr="008B1D59" w:rsidRDefault="002B02AA" w:rsidP="000C3F3E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DE9B2" w14:textId="6E969B75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</w:t>
            </w:r>
            <w:r w:rsidR="007353B8">
              <w:rPr>
                <w:rFonts w:ascii="仿宋_GB2312" w:eastAsia="仿宋_GB2312" w:hAnsi="宋体" w:cs="宋体" w:hint="eastAsia"/>
                <w:sz w:val="21"/>
                <w:szCs w:val="20"/>
              </w:rPr>
              <w:t>满足要求的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专著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</w:p>
        </w:tc>
      </w:tr>
      <w:tr w:rsidR="002B02AA" w:rsidRPr="008B1D59" w14:paraId="63056311" w14:textId="77777777" w:rsidTr="00596AD0">
        <w:trPr>
          <w:trHeight w:val="3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26E3C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BDE0C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52A4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694714" w14:textId="77777777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9A84" w14:textId="77777777" w:rsidR="002B02AA" w:rsidRDefault="002B02AA" w:rsidP="000C3F3E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C8209" w14:textId="28FC69D5" w:rsidR="002B02AA" w:rsidRPr="008B1D59" w:rsidRDefault="002B02AA" w:rsidP="000C3F3E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B百家或国家级出版社出版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，其他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</w:p>
        </w:tc>
      </w:tr>
      <w:tr w:rsidR="002B02AA" w:rsidRPr="008B1D59" w14:paraId="3553DE1D" w14:textId="445CEA0F" w:rsidTr="00596AD0">
        <w:trPr>
          <w:trHeight w:val="4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E8351A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9F7D2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F0CE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新增发明专利数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6ED8C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新增发明专利数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D347" w14:textId="71D0DEE5" w:rsidR="002B02AA" w:rsidRPr="008B1D59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2AF3" w14:textId="7E92E757" w:rsidR="002B02AA" w:rsidRPr="008B1D59" w:rsidRDefault="002B02AA" w:rsidP="00D167BD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 w:rsidRPr="00CB017C">
              <w:rPr>
                <w:rFonts w:ascii="仿宋_GB2312" w:eastAsia="仿宋_GB2312" w:hAnsi="宋体" w:cs="宋体" w:hint="eastAsia"/>
                <w:sz w:val="21"/>
                <w:szCs w:val="20"/>
              </w:rPr>
              <w:t>专利数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.3</w:t>
            </w:r>
          </w:p>
        </w:tc>
      </w:tr>
      <w:tr w:rsidR="002B02AA" w:rsidRPr="008B1D59" w14:paraId="3695DECD" w14:textId="53E42FF5" w:rsidTr="00596AD0">
        <w:trPr>
          <w:trHeight w:val="42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7CD899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8E4C28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8E00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新增新品种研发及转化情况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045F4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88511" w14:textId="77777777" w:rsidR="002B02AA" w:rsidRPr="008B1D59" w:rsidRDefault="002B02AA" w:rsidP="0095375F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71CB" w14:textId="7503E8DB" w:rsidR="002B02AA" w:rsidRDefault="002B02AA" w:rsidP="009C00FF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2C0" w14:textId="5C330BCE" w:rsidR="002B02AA" w:rsidRPr="00CB017C" w:rsidRDefault="002B02AA" w:rsidP="00D167BD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CB017C">
              <w:rPr>
                <w:rFonts w:ascii="仿宋_GB2312" w:eastAsia="仿宋_GB2312" w:hAnsi="宋体" w:cs="宋体" w:hint="eastAsia"/>
                <w:sz w:val="21"/>
                <w:szCs w:val="20"/>
              </w:rPr>
              <w:t>新品种</w:t>
            </w:r>
            <w:r w:rsidRPr="00254BDE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</w:p>
        </w:tc>
      </w:tr>
      <w:tr w:rsidR="00CB017C" w:rsidRPr="008B1D59" w14:paraId="7A73C9C3" w14:textId="08B09690" w:rsidTr="00596AD0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91419B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E96B3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1E22" w14:textId="7FE939A5" w:rsidR="00CB017C" w:rsidRPr="008B1D59" w:rsidRDefault="00CB017C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新增主持的省部级及以上三大自然科技奖</w:t>
            </w:r>
            <w:r>
              <w:rPr>
                <w:rFonts w:ascii="仿宋_GB2312" w:eastAsia="仿宋_GB2312" w:hAnsi="宋体" w:cs="宋体" w:hint="eastAsia"/>
                <w:sz w:val="24"/>
              </w:rPr>
              <w:t>二等奖及以上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获一等奖以上的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，获国家级的单个成果计为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3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743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5E8AE4D" w14:textId="309D79BE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新增主持的省部级及以上三大自然科技奖</w:t>
            </w:r>
            <w:r>
              <w:rPr>
                <w:rFonts w:ascii="仿宋_GB2312" w:eastAsia="仿宋_GB2312" w:hAnsi="宋体" w:cs="宋体" w:hint="eastAsia"/>
                <w:sz w:val="24"/>
              </w:rPr>
              <w:t>三等奖及以上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获二等奖以上的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，获一等奖的单个成果计为3个，获国家级的单个成果计为5个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0DAC4C" w14:textId="32090887" w:rsidR="00CB017C" w:rsidRPr="008B1D59" w:rsidRDefault="00CB017C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BE71" w14:textId="3FE3FEDE" w:rsidR="00CB017C" w:rsidRPr="00CB017C" w:rsidRDefault="00CB017C" w:rsidP="00CB017C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A省二及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CB017C" w:rsidRPr="008B1D59" w14:paraId="521EAEA2" w14:textId="77777777" w:rsidTr="00596AD0">
        <w:trPr>
          <w:trHeight w:val="5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6FF2F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8740E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2FF4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43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AE168A7" w14:textId="77777777" w:rsidR="00CB017C" w:rsidRPr="008B1D59" w:rsidRDefault="00CB017C" w:rsidP="00CB017C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8D50" w14:textId="77777777" w:rsidR="00CB017C" w:rsidRDefault="00CB017C" w:rsidP="00CB017C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E3D9" w14:textId="28B57114" w:rsidR="00CB017C" w:rsidRPr="00CB017C" w:rsidRDefault="00CB017C" w:rsidP="00CB017C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省三及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DB4958" w:rsidRPr="008B1D59" w14:paraId="044A8644" w14:textId="4815DA91" w:rsidTr="00596AD0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103F8A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627B28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8832" w14:textId="31557C1C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新增主持的行业奖、学会协会奖等</w:t>
            </w:r>
            <w:r>
              <w:rPr>
                <w:rFonts w:ascii="仿宋_GB2312" w:eastAsia="仿宋_GB2312" w:hAnsi="宋体" w:cs="宋体" w:hint="eastAsia"/>
                <w:sz w:val="24"/>
              </w:rPr>
              <w:t>二等奖及以上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743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144B7C3" w14:textId="24543D13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新增主持的行业奖、学会协会奖等</w:t>
            </w:r>
            <w:r>
              <w:rPr>
                <w:rFonts w:ascii="仿宋_GB2312" w:eastAsia="仿宋_GB2312" w:hAnsi="宋体" w:cs="宋体" w:hint="eastAsia"/>
                <w:sz w:val="24"/>
              </w:rPr>
              <w:t>三等奖及以上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获一等奖以上的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单个成果计为</w:t>
            </w:r>
            <w:r>
              <w:rPr>
                <w:rFonts w:ascii="仿宋_GB2312" w:eastAsia="仿宋_GB2312" w:hAnsi="宋体" w:cs="宋体"/>
                <w:b/>
                <w:bCs/>
                <w:color w:val="0000FF"/>
                <w:sz w:val="21"/>
                <w:szCs w:val="20"/>
              </w:rPr>
              <w:t>2</w:t>
            </w:r>
            <w:r w:rsidRPr="00550B6B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个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00617E" w14:textId="38723A22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ED102" w14:textId="48E4B946" w:rsidR="00DB4958" w:rsidRPr="00CB017C" w:rsidRDefault="00DB4958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A行业二等及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DB4958" w:rsidRPr="008B1D59" w14:paraId="372F6D2A" w14:textId="77777777" w:rsidTr="00596AD0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CCF10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0562E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F37B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43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67AE8B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E3D0" w14:textId="77777777" w:rsidR="00DB4958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369D3" w14:textId="002E0F6F" w:rsidR="00DB4958" w:rsidRPr="00CB017C" w:rsidRDefault="00DB4958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行业三等及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DB4958" w:rsidRPr="008B1D59" w14:paraId="1125075B" w14:textId="6A9DADFF" w:rsidTr="00596AD0">
        <w:trPr>
          <w:trHeight w:val="5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0D8AB0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8E4D51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EBED" w14:textId="3786F9BE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新增参与的省部级及以上三大自然科技奖、行业、学会协会奖等</w:t>
            </w:r>
            <w:r>
              <w:rPr>
                <w:rFonts w:ascii="仿宋_GB2312" w:eastAsia="仿宋_GB2312" w:hAnsi="宋体" w:cs="宋体" w:hint="eastAsia"/>
                <w:sz w:val="24"/>
              </w:rPr>
              <w:t>一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等奖及以上</w:t>
            </w:r>
          </w:p>
        </w:tc>
        <w:tc>
          <w:tcPr>
            <w:tcW w:w="743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BFB238" w14:textId="4EB7CD94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新增参与的省部级及以上三大自然科技奖、行业、学会协会奖等</w:t>
            </w:r>
            <w:r>
              <w:rPr>
                <w:rFonts w:ascii="仿宋_GB2312" w:eastAsia="仿宋_GB2312" w:hAnsi="宋体" w:cs="宋体" w:hint="eastAsia"/>
                <w:sz w:val="24"/>
              </w:rPr>
              <w:t>二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等奖及以上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2439930" w14:textId="4B3B7AFF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110A" w14:textId="21A0C54C" w:rsidR="00DB4958" w:rsidRPr="00CB017C" w:rsidRDefault="00DB4958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A参与一等及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</w:p>
        </w:tc>
      </w:tr>
      <w:tr w:rsidR="00DB4958" w:rsidRPr="008B1D59" w14:paraId="1D278347" w14:textId="77777777" w:rsidTr="00596AD0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5582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5A7A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FCFF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43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9415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2D47B" w14:textId="77777777" w:rsidR="00DB4958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E26E8" w14:textId="4B479AAE" w:rsidR="00DB4958" w:rsidRPr="00CB017C" w:rsidRDefault="00DB4958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参与二等及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</w:p>
        </w:tc>
      </w:tr>
      <w:tr w:rsidR="00F942A0" w:rsidRPr="008B1D59" w14:paraId="339D67FF" w14:textId="7287B19F" w:rsidTr="00596AD0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8D2" w14:textId="77777777" w:rsidR="00F942A0" w:rsidRDefault="00F942A0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社会服务</w:t>
            </w:r>
          </w:p>
          <w:p w14:paraId="5497EF05" w14:textId="17D73B64" w:rsidR="00F942A0" w:rsidRPr="008B1D59" w:rsidRDefault="00F942A0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8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D7D0" w14:textId="77777777" w:rsidR="00F942A0" w:rsidRDefault="00F942A0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成果转化</w:t>
            </w:r>
          </w:p>
          <w:p w14:paraId="63B97F29" w14:textId="1C22B375" w:rsidR="00F942A0" w:rsidRPr="008B1D59" w:rsidRDefault="00F942A0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8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3AC2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新增专利等成果转化经费</w:t>
            </w:r>
            <w:r>
              <w:rPr>
                <w:rFonts w:ascii="仿宋_GB2312" w:eastAsia="仿宋_GB2312" w:hAnsi="宋体" w:cs="宋体"/>
                <w:sz w:val="24"/>
              </w:rPr>
              <w:t>10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00万元以上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B0FC6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新增专利等成果转化经费</w:t>
            </w:r>
            <w:r>
              <w:rPr>
                <w:rFonts w:ascii="仿宋_GB2312" w:eastAsia="仿宋_GB2312" w:hAnsi="宋体" w:cs="宋体"/>
                <w:sz w:val="24"/>
              </w:rPr>
              <w:t>8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00万元以上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8FCF7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新增专利等成果转化经费</w:t>
            </w:r>
            <w:r>
              <w:rPr>
                <w:rFonts w:ascii="仿宋_GB2312" w:eastAsia="仿宋_GB2312" w:hAnsi="宋体" w:cs="宋体"/>
                <w:sz w:val="24"/>
              </w:rPr>
              <w:t>50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0万元以上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F5B5B" w14:textId="43EA6FAA" w:rsidR="00F942A0" w:rsidRPr="008B1D59" w:rsidRDefault="00F942A0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4ACC3" w14:textId="77777777" w:rsidR="00F942A0" w:rsidRPr="00F942A0" w:rsidRDefault="00F942A0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>全额完成的，计3分；</w:t>
            </w:r>
          </w:p>
          <w:p w14:paraId="0D8F6D0C" w14:textId="40F044C4" w:rsidR="00F942A0" w:rsidRPr="00F942A0" w:rsidRDefault="00F942A0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>完成</w:t>
            </w:r>
            <w:r w:rsidRPr="00F942A0">
              <w:rPr>
                <w:rFonts w:ascii="仿宋_GB2312" w:eastAsia="仿宋_GB2312" w:hAnsi="宋体" w:cs="宋体"/>
                <w:sz w:val="21"/>
                <w:szCs w:val="20"/>
              </w:rPr>
              <w:t>70%</w:t>
            </w: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>的，计2分；</w:t>
            </w:r>
          </w:p>
          <w:p w14:paraId="5AB62695" w14:textId="0B8CD46A" w:rsidR="00F942A0" w:rsidRPr="00F942A0" w:rsidRDefault="00F942A0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>完成5</w:t>
            </w:r>
            <w:r w:rsidRPr="00F942A0">
              <w:rPr>
                <w:rFonts w:ascii="仿宋_GB2312" w:eastAsia="仿宋_GB2312" w:hAnsi="宋体" w:cs="宋体"/>
                <w:sz w:val="21"/>
                <w:szCs w:val="20"/>
              </w:rPr>
              <w:t>0%</w:t>
            </w: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>的，计1分</w:t>
            </w:r>
          </w:p>
        </w:tc>
      </w:tr>
      <w:tr w:rsidR="00F942A0" w:rsidRPr="008B1D59" w14:paraId="395F9225" w14:textId="7A472664" w:rsidTr="008E08D5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AB7A6D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848ACE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C731" w14:textId="77777777" w:rsidR="00F942A0" w:rsidRPr="00C41895" w:rsidRDefault="00F942A0" w:rsidP="00DB4958">
            <w:pPr>
              <w:spacing w:after="0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新增国家标准、地方标准或有影响力的行业标准情况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（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需校外同行或行业专家评议认定</w:t>
            </w:r>
            <w:r w:rsidRPr="00801B34">
              <w:rPr>
                <w:rFonts w:ascii="仿宋_GB2312" w:eastAsia="仿宋_GB2312" w:hAnsi="宋体" w:cs="宋体" w:hint="eastAsia"/>
                <w:b/>
                <w:bCs/>
                <w:color w:val="0000FF"/>
                <w:sz w:val="21"/>
                <w:szCs w:val="20"/>
              </w:rPr>
              <w:t>）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D0994" w14:textId="13CA9D3C" w:rsidR="00F942A0" w:rsidRPr="008B1D59" w:rsidRDefault="00F942A0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8C1C4" w14:textId="0C021FE7" w:rsidR="00F942A0" w:rsidRPr="00F942A0" w:rsidRDefault="00F942A0" w:rsidP="00F942A0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标准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</w:p>
        </w:tc>
      </w:tr>
      <w:tr w:rsidR="00F942A0" w:rsidRPr="008B1D59" w14:paraId="2067CAFC" w14:textId="010D4361" w:rsidTr="00596AD0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66C23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F3443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B500" w14:textId="025C91C3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</w:t>
            </w:r>
            <w:r>
              <w:rPr>
                <w:rFonts w:ascii="仿宋_GB2312" w:eastAsia="仿宋_GB2312" w:hAnsi="宋体" w:cs="宋体"/>
                <w:sz w:val="24"/>
              </w:rPr>
              <w:t>: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咨政建议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获批</w:t>
            </w:r>
            <w:r>
              <w:rPr>
                <w:rFonts w:ascii="仿宋_GB2312" w:eastAsia="仿宋_GB2312" w:hAnsi="宋体" w:cs="宋体" w:hint="eastAsia"/>
                <w:sz w:val="24"/>
              </w:rPr>
              <w:t>省部级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及以上领导肯定批示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743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7407F7E" w14:textId="625F7A2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B：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新增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咨政建议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获批</w:t>
            </w:r>
            <w:r>
              <w:rPr>
                <w:rFonts w:ascii="仿宋_GB2312" w:eastAsia="仿宋_GB2312" w:hAnsi="宋体" w:cs="宋体" w:hint="eastAsia"/>
                <w:sz w:val="24"/>
              </w:rPr>
              <w:t>市级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及以上领导肯定批示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53E726" w14:textId="5EFEBD6B" w:rsidR="00F942A0" w:rsidRPr="008B1D59" w:rsidRDefault="00F942A0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EA3AC" w14:textId="67795881" w:rsidR="00F942A0" w:rsidRPr="00F942A0" w:rsidRDefault="00F942A0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A省部级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，国家级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F942A0" w:rsidRPr="008B1D59" w14:paraId="17618622" w14:textId="77777777" w:rsidTr="00596AD0">
        <w:trPr>
          <w:trHeight w:val="2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3F2FBF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A5ED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5288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743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7C18A7" w14:textId="77777777" w:rsidR="00F942A0" w:rsidRPr="008B1D59" w:rsidRDefault="00F942A0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3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A9237" w14:textId="77777777" w:rsidR="00F942A0" w:rsidRDefault="00F942A0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80FC3" w14:textId="102084DB" w:rsidR="00F942A0" w:rsidRPr="00F942A0" w:rsidRDefault="00F942A0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/>
                <w:sz w:val="21"/>
                <w:szCs w:val="20"/>
              </w:rPr>
              <w:t>B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市级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.5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，省级</w:t>
            </w:r>
            <w:proofErr w:type="gramStart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以上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proofErr w:type="gramEnd"/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3</w:t>
            </w:r>
          </w:p>
        </w:tc>
      </w:tr>
      <w:tr w:rsidR="00DB4958" w:rsidRPr="008B1D59" w14:paraId="319CE96F" w14:textId="1D9153ED" w:rsidTr="00596AD0">
        <w:trPr>
          <w:trHeight w:val="43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6EEB" w14:textId="77777777" w:rsidR="00DB4958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学术交流</w:t>
            </w:r>
          </w:p>
          <w:p w14:paraId="48E2E097" w14:textId="431C0FD2" w:rsidR="00DB4958" w:rsidRPr="008B1D59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7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DFCA" w14:textId="77777777" w:rsidR="00DB4958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学术会议</w:t>
            </w:r>
          </w:p>
          <w:p w14:paraId="156C278B" w14:textId="55033296" w:rsidR="00DB4958" w:rsidRPr="008B1D59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与报告</w:t>
            </w: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7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CD32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当年举办</w:t>
            </w:r>
            <w:r>
              <w:rPr>
                <w:rFonts w:ascii="仿宋_GB2312" w:eastAsia="仿宋_GB2312" w:hAnsi="宋体" w:cs="宋体" w:hint="eastAsia"/>
                <w:sz w:val="24"/>
              </w:rPr>
              <w:t>重大国际性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学术会议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DDEDE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BAD1D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31A2" w14:textId="6DB59BAB" w:rsidR="00DB4958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6C35" w14:textId="3BCD76FE" w:rsidR="00DB4958" w:rsidRPr="00F942A0" w:rsidRDefault="005D1564" w:rsidP="005D1564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主承办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1</w:t>
            </w:r>
            <w:r w:rsidRPr="00F942A0">
              <w:rPr>
                <w:rFonts w:ascii="仿宋_GB2312" w:eastAsia="仿宋_GB2312" w:hAnsi="宋体" w:cs="宋体" w:hint="eastAsia"/>
                <w:sz w:val="21"/>
                <w:szCs w:val="20"/>
              </w:rPr>
              <w:t xml:space="preserve"> </w:t>
            </w:r>
          </w:p>
        </w:tc>
      </w:tr>
      <w:tr w:rsidR="00DB4958" w:rsidRPr="008B1D59" w14:paraId="32811DFE" w14:textId="190E0812" w:rsidTr="0015322B">
        <w:trPr>
          <w:trHeight w:val="4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0E21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FAC7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88A0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当年举办</w:t>
            </w:r>
            <w:r>
              <w:rPr>
                <w:rFonts w:ascii="仿宋_GB2312" w:eastAsia="仿宋_GB2312" w:hAnsi="宋体" w:cs="宋体" w:hint="eastAsia"/>
                <w:sz w:val="24"/>
              </w:rPr>
              <w:t>国内高水平学术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会议</w:t>
            </w:r>
            <w:r w:rsidRPr="00F86D2D">
              <w:rPr>
                <w:rFonts w:ascii="仿宋_GB2312" w:eastAsia="仿宋_GB2312" w:hAnsi="宋体" w:cs="宋体" w:hint="eastAsia"/>
                <w:b/>
                <w:bCs/>
                <w:color w:val="0000FF"/>
                <w:sz w:val="24"/>
              </w:rPr>
              <w:t>*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70841" w14:textId="6B21DB3E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850B6" w14:textId="3FC82F18" w:rsidR="00DB4958" w:rsidRPr="005D1564" w:rsidRDefault="005D1564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主承办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2</w:t>
            </w:r>
          </w:p>
        </w:tc>
      </w:tr>
      <w:tr w:rsidR="00DB4958" w:rsidRPr="008B1D59" w14:paraId="60235218" w14:textId="43808757" w:rsidTr="00596AD0">
        <w:trPr>
          <w:trHeight w:val="4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823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888B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0E52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当年</w:t>
            </w:r>
            <w:r>
              <w:rPr>
                <w:rFonts w:ascii="仿宋_GB2312" w:eastAsia="仿宋_GB2312" w:hAnsi="宋体" w:cs="宋体" w:hint="eastAsia"/>
                <w:sz w:val="24"/>
              </w:rPr>
              <w:t>师生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参加国际学术会议并做学术报告情况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620C1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7C38F" w14:textId="0CE4B790" w:rsidR="00DB4958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75008" w14:textId="77777777" w:rsidR="00DB4958" w:rsidRDefault="005D1564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参加国际会议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.5</w:t>
            </w:r>
          </w:p>
          <w:p w14:paraId="34D4EC59" w14:textId="313A9972" w:rsidR="005D1564" w:rsidRPr="005D1564" w:rsidRDefault="005D1564" w:rsidP="00DB4958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 w:rsidRPr="005D1564">
              <w:rPr>
                <w:rFonts w:ascii="仿宋_GB2312" w:eastAsia="仿宋_GB2312" w:hAnsi="宋体" w:cs="宋体" w:hint="eastAsia"/>
                <w:sz w:val="21"/>
                <w:szCs w:val="20"/>
              </w:rPr>
              <w:t>参加并交流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1</w:t>
            </w:r>
          </w:p>
        </w:tc>
      </w:tr>
      <w:tr w:rsidR="00DB4958" w:rsidRPr="008B1D59" w14:paraId="2AFD45D7" w14:textId="3DE51B2A" w:rsidTr="00596AD0">
        <w:trPr>
          <w:trHeight w:val="51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5595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206E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D3A1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当年</w:t>
            </w:r>
            <w:r>
              <w:rPr>
                <w:rFonts w:ascii="仿宋_GB2312" w:eastAsia="仿宋_GB2312" w:hAnsi="宋体" w:cs="宋体" w:hint="eastAsia"/>
                <w:sz w:val="24"/>
              </w:rPr>
              <w:t>师生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参加国</w:t>
            </w:r>
            <w:proofErr w:type="gramStart"/>
            <w:r w:rsidRPr="008B1D59">
              <w:rPr>
                <w:rFonts w:ascii="仿宋_GB2312" w:eastAsia="仿宋_GB2312" w:hAnsi="宋体" w:cs="宋体" w:hint="eastAsia"/>
                <w:sz w:val="24"/>
              </w:rPr>
              <w:t>内学术</w:t>
            </w:r>
            <w:proofErr w:type="gramEnd"/>
            <w:r w:rsidRPr="008B1D59">
              <w:rPr>
                <w:rFonts w:ascii="仿宋_GB2312" w:eastAsia="仿宋_GB2312" w:hAnsi="宋体" w:cs="宋体" w:hint="eastAsia"/>
                <w:sz w:val="24"/>
              </w:rPr>
              <w:t>会议并做学术报告情况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0C61F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当年</w:t>
            </w:r>
            <w:r>
              <w:rPr>
                <w:rFonts w:ascii="仿宋_GB2312" w:eastAsia="仿宋_GB2312" w:hAnsi="宋体" w:cs="宋体" w:hint="eastAsia"/>
                <w:sz w:val="24"/>
              </w:rPr>
              <w:t>师生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参加</w:t>
            </w:r>
            <w:r>
              <w:rPr>
                <w:rFonts w:ascii="仿宋_GB2312" w:eastAsia="仿宋_GB2312" w:hAnsi="宋体" w:cs="宋体" w:hint="eastAsia"/>
                <w:sz w:val="24"/>
              </w:rPr>
              <w:t>国内外</w:t>
            </w:r>
            <w:r w:rsidRPr="008B1D59">
              <w:rPr>
                <w:rFonts w:ascii="仿宋_GB2312" w:eastAsia="仿宋_GB2312" w:hAnsi="宋体" w:cs="宋体" w:hint="eastAsia"/>
                <w:sz w:val="24"/>
              </w:rPr>
              <w:t>学术会议</w:t>
            </w:r>
            <w:r>
              <w:rPr>
                <w:rFonts w:ascii="仿宋_GB2312" w:eastAsia="仿宋_GB2312" w:hAnsi="宋体" w:cs="宋体" w:hint="eastAsia"/>
                <w:sz w:val="24"/>
              </w:rPr>
              <w:t>情况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DF2C8" w14:textId="3D62C14A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A7F7E" w14:textId="7949A545" w:rsidR="005D1564" w:rsidRDefault="005D1564" w:rsidP="005D1564">
            <w:pPr>
              <w:spacing w:after="0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参加国内会议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0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.05</w:t>
            </w:r>
          </w:p>
          <w:p w14:paraId="194FED35" w14:textId="64AE159F" w:rsidR="00DB4958" w:rsidRPr="008B1D59" w:rsidRDefault="005D1564" w:rsidP="005D1564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5D1564">
              <w:rPr>
                <w:rFonts w:ascii="仿宋_GB2312" w:eastAsia="仿宋_GB2312" w:hAnsi="宋体" w:cs="宋体" w:hint="eastAsia"/>
                <w:sz w:val="21"/>
                <w:szCs w:val="20"/>
              </w:rPr>
              <w:t>参加并交流</w:t>
            </w:r>
            <w:r w:rsidRPr="00461522">
              <w:rPr>
                <w:rFonts w:ascii="仿宋_GB2312" w:eastAsia="仿宋_GB2312" w:hAnsi="宋体" w:cs="宋体" w:hint="eastAsia"/>
                <w:sz w:val="21"/>
                <w:szCs w:val="20"/>
              </w:rPr>
              <w:t>×</w:t>
            </w:r>
            <w:r>
              <w:rPr>
                <w:rFonts w:ascii="仿宋_GB2312" w:eastAsia="仿宋_GB2312" w:hAnsi="宋体" w:cs="宋体"/>
                <w:sz w:val="21"/>
                <w:szCs w:val="20"/>
              </w:rPr>
              <w:t>0.1</w:t>
            </w:r>
          </w:p>
        </w:tc>
      </w:tr>
      <w:tr w:rsidR="00DB4958" w:rsidRPr="008B1D59" w14:paraId="3F270192" w14:textId="40E140D5" w:rsidTr="0015322B">
        <w:trPr>
          <w:trHeight w:val="43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E8D6" w14:textId="77777777" w:rsidR="00DB4958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运行管理</w:t>
            </w:r>
          </w:p>
          <w:p w14:paraId="516D13E2" w14:textId="2CD7FD9D" w:rsidR="00DB4958" w:rsidRPr="008B1D59" w:rsidRDefault="00DB4958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5</w:t>
            </w:r>
            <w:r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A994" w14:textId="1CF68977" w:rsidR="00DB4958" w:rsidRPr="008B1D59" w:rsidRDefault="00BA7687" w:rsidP="00DB4958">
            <w:pPr>
              <w:spacing w:after="0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运行</w:t>
            </w:r>
            <w:r w:rsidR="00C928E8">
              <w:rPr>
                <w:rFonts w:ascii="仿宋_GB2312" w:eastAsia="仿宋_GB2312" w:hAnsi="宋体" w:cs="宋体" w:hint="eastAsia"/>
                <w:sz w:val="24"/>
              </w:rPr>
              <w:t>建设</w:t>
            </w:r>
            <w:r w:rsidR="00DB4958" w:rsidRPr="008B1D59">
              <w:rPr>
                <w:rFonts w:ascii="仿宋_GB2312" w:eastAsia="仿宋_GB2312" w:hAnsi="宋体" w:cs="宋体" w:hint="eastAsia"/>
                <w:sz w:val="24"/>
              </w:rPr>
              <w:t>情况</w:t>
            </w:r>
            <w:r w:rsidR="00DB4958" w:rsidRPr="00224562">
              <w:rPr>
                <w:rFonts w:ascii="仿宋_GB2312" w:eastAsia="仿宋_GB2312" w:hAnsi="宋体" w:cs="宋体" w:hint="eastAsia"/>
                <w:color w:val="FF0000"/>
                <w:sz w:val="24"/>
              </w:rPr>
              <w:t>5</w:t>
            </w:r>
            <w:r w:rsidR="00DB4958" w:rsidRPr="00224562">
              <w:rPr>
                <w:rFonts w:ascii="仿宋_GB2312" w:eastAsia="仿宋_GB2312" w:hAnsi="宋体" w:cs="宋体"/>
                <w:color w:val="FF0000"/>
                <w:sz w:val="24"/>
              </w:rPr>
              <w:t>%</w:t>
            </w: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82DD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学科建设经费使用情况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71FD0" w14:textId="109E13A5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1006D" w14:textId="6F0D917B" w:rsidR="00DB4958" w:rsidRPr="00BA7687" w:rsidRDefault="007353B8" w:rsidP="00300F06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经费预算执行率、符合度较好计3分，一般计1分</w:t>
            </w:r>
          </w:p>
        </w:tc>
      </w:tr>
      <w:tr w:rsidR="00DB4958" w:rsidRPr="008B1D59" w14:paraId="015DF3B8" w14:textId="2B222FD6" w:rsidTr="0015322B">
        <w:trPr>
          <w:trHeight w:val="4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1B19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7ED9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0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32D6" w14:textId="77777777" w:rsidR="00DB4958" w:rsidRPr="008B1D59" w:rsidRDefault="00DB4958" w:rsidP="00DB4958">
            <w:pPr>
              <w:spacing w:after="0"/>
              <w:rPr>
                <w:rFonts w:ascii="仿宋_GB2312" w:eastAsia="仿宋_GB2312" w:hAnsi="宋体" w:cs="宋体"/>
                <w:sz w:val="24"/>
              </w:rPr>
            </w:pPr>
            <w:r w:rsidRPr="008B1D59">
              <w:rPr>
                <w:rFonts w:ascii="仿宋_GB2312" w:eastAsia="仿宋_GB2312" w:hAnsi="宋体" w:cs="宋体" w:hint="eastAsia"/>
                <w:sz w:val="24"/>
              </w:rPr>
              <w:t>学科、学位点管理运行情况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61AE" w14:textId="1B6459AA" w:rsidR="00DB4958" w:rsidRPr="008B1D59" w:rsidRDefault="00DB4958" w:rsidP="00DB4958">
            <w:pPr>
              <w:spacing w:after="0"/>
              <w:jc w:val="both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200D4" w14:textId="27502993" w:rsidR="00DB4958" w:rsidRPr="00BA7687" w:rsidRDefault="00300F06" w:rsidP="00300F06">
            <w:pPr>
              <w:spacing w:after="0"/>
              <w:jc w:val="both"/>
              <w:rPr>
                <w:rFonts w:ascii="仿宋_GB2312" w:eastAsia="仿宋_GB2312" w:hAnsi="宋体" w:cs="宋体"/>
                <w:sz w:val="21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0"/>
              </w:rPr>
              <w:t>按照报送学科建设相关材料的且年度任务完成度较好计2分，年度任务完成度一般计1分</w:t>
            </w:r>
          </w:p>
        </w:tc>
      </w:tr>
    </w:tbl>
    <w:p w14:paraId="3F1908E9" w14:textId="77777777" w:rsidR="009C00FF" w:rsidRDefault="009C00FF" w:rsidP="009C00FF">
      <w:pPr>
        <w:spacing w:after="0"/>
        <w:ind w:leftChars="-515" w:left="-1133" w:rightChars="-555" w:right="-1221"/>
        <w:jc w:val="both"/>
        <w:rPr>
          <w:rFonts w:ascii="仿宋_GB2312" w:eastAsia="仿宋_GB2312" w:hAnsi="宋体" w:cs="宋体"/>
          <w:color w:val="000000"/>
          <w:sz w:val="24"/>
        </w:rPr>
      </w:pPr>
      <w:r w:rsidRPr="008B1D59">
        <w:rPr>
          <w:rFonts w:ascii="仿宋_GB2312" w:eastAsia="仿宋_GB2312" w:hAnsi="宋体" w:cs="宋体" w:hint="eastAsia"/>
          <w:color w:val="000000"/>
          <w:sz w:val="24"/>
        </w:rPr>
        <w:t>备注：</w:t>
      </w:r>
      <w:r>
        <w:rPr>
          <w:rFonts w:ascii="仿宋_GB2312" w:eastAsia="仿宋_GB2312" w:hAnsi="宋体" w:cs="宋体" w:hint="eastAsia"/>
          <w:color w:val="000000"/>
          <w:sz w:val="24"/>
        </w:rPr>
        <w:t>1</w:t>
      </w:r>
      <w:r>
        <w:rPr>
          <w:rFonts w:ascii="仿宋_GB2312" w:eastAsia="仿宋_GB2312" w:hAnsi="宋体" w:cs="宋体"/>
          <w:color w:val="000000"/>
          <w:sz w:val="24"/>
        </w:rPr>
        <w:t>.</w:t>
      </w:r>
      <w:r w:rsidRPr="008B1D59">
        <w:rPr>
          <w:rFonts w:ascii="仿宋_GB2312" w:eastAsia="仿宋_GB2312" w:hAnsi="宋体" w:cs="宋体" w:hint="eastAsia"/>
          <w:color w:val="000000"/>
          <w:sz w:val="24"/>
        </w:rPr>
        <w:t>基本条件分学科参看《</w:t>
      </w:r>
      <w:r w:rsidRPr="00193436">
        <w:rPr>
          <w:rFonts w:ascii="仿宋_GB2312" w:eastAsia="仿宋_GB2312" w:hAnsi="宋体" w:cs="宋体" w:hint="eastAsia"/>
          <w:color w:val="000000"/>
          <w:sz w:val="24"/>
        </w:rPr>
        <w:t>学位授权审核申请基本条件</w:t>
      </w:r>
      <w:r>
        <w:rPr>
          <w:rFonts w:ascii="仿宋_GB2312" w:eastAsia="仿宋_GB2312" w:hAnsi="宋体" w:cs="宋体" w:hint="eastAsia"/>
          <w:color w:val="000000"/>
          <w:sz w:val="24"/>
        </w:rPr>
        <w:t>（2</w:t>
      </w:r>
      <w:r>
        <w:rPr>
          <w:rFonts w:ascii="仿宋_GB2312" w:eastAsia="仿宋_GB2312" w:hAnsi="宋体" w:cs="宋体"/>
          <w:color w:val="000000"/>
          <w:sz w:val="24"/>
        </w:rPr>
        <w:t>020</w:t>
      </w:r>
      <w:r>
        <w:rPr>
          <w:rFonts w:ascii="仿宋_GB2312" w:eastAsia="仿宋_GB2312" w:hAnsi="宋体" w:cs="宋体" w:hint="eastAsia"/>
          <w:color w:val="000000"/>
          <w:sz w:val="24"/>
        </w:rPr>
        <w:t>）</w:t>
      </w:r>
      <w:r w:rsidRPr="008B1D59">
        <w:rPr>
          <w:rFonts w:ascii="仿宋_GB2312" w:eastAsia="仿宋_GB2312" w:hAnsi="宋体" w:cs="宋体" w:hint="eastAsia"/>
          <w:color w:val="000000"/>
          <w:sz w:val="24"/>
        </w:rPr>
        <w:t>》</w:t>
      </w:r>
      <w:r>
        <w:rPr>
          <w:rFonts w:ascii="仿宋_GB2312" w:eastAsia="仿宋_GB2312" w:hAnsi="宋体" w:cs="宋体" w:hint="eastAsia"/>
          <w:color w:val="000000"/>
          <w:sz w:val="24"/>
        </w:rPr>
        <w:t>；2</w:t>
      </w:r>
      <w:r>
        <w:rPr>
          <w:rFonts w:ascii="仿宋_GB2312" w:eastAsia="仿宋_GB2312" w:hAnsi="宋体" w:cs="宋体"/>
          <w:color w:val="000000"/>
          <w:sz w:val="24"/>
        </w:rPr>
        <w:t>.</w:t>
      </w:r>
      <w:r>
        <w:rPr>
          <w:rFonts w:ascii="仿宋_GB2312" w:eastAsia="仿宋_GB2312" w:hAnsi="宋体" w:cs="宋体" w:hint="eastAsia"/>
          <w:color w:val="000000"/>
          <w:sz w:val="24"/>
        </w:rPr>
        <w:t>标志性成果以“</w:t>
      </w:r>
      <w:r w:rsidRPr="00F86D2D">
        <w:rPr>
          <w:rFonts w:ascii="仿宋_GB2312" w:eastAsia="仿宋_GB2312" w:hAnsi="宋体" w:cs="宋体" w:hint="eastAsia"/>
          <w:b/>
          <w:bCs/>
          <w:color w:val="0000FF"/>
          <w:sz w:val="24"/>
        </w:rPr>
        <w:t>*</w:t>
      </w:r>
      <w:r>
        <w:rPr>
          <w:rFonts w:ascii="仿宋_GB2312" w:eastAsia="仿宋_GB2312" w:hAnsi="宋体" w:cs="宋体" w:hint="eastAsia"/>
          <w:color w:val="000000"/>
          <w:sz w:val="24"/>
        </w:rPr>
        <w:t>”标识，部分成果以文字补充说明。</w:t>
      </w:r>
    </w:p>
    <w:p w14:paraId="01B61D34" w14:textId="6F82650C" w:rsidR="009C00FF" w:rsidRPr="009C00FF" w:rsidRDefault="009C00FF" w:rsidP="00CB6C3C">
      <w:pPr>
        <w:spacing w:after="0"/>
        <w:ind w:leftChars="-515" w:left="-1133" w:rightChars="-555" w:right="-1221"/>
        <w:jc w:val="both"/>
        <w:rPr>
          <w:rFonts w:ascii="仿宋_GB2312" w:eastAsia="仿宋_GB2312" w:hAnsi="宋体" w:cs="宋体" w:hint="eastAsia"/>
          <w:color w:val="000000"/>
          <w:sz w:val="24"/>
        </w:rPr>
      </w:pPr>
      <w:r w:rsidRPr="00855787">
        <w:rPr>
          <w:rFonts w:ascii="仿宋_GB2312" w:eastAsia="仿宋_GB2312" w:hAnsi="宋体" w:cs="宋体" w:hint="eastAsia"/>
          <w:color w:val="000000"/>
          <w:sz w:val="24"/>
        </w:rPr>
        <w:t>2</w:t>
      </w:r>
      <w:r w:rsidRPr="00855787">
        <w:rPr>
          <w:rFonts w:ascii="仿宋_GB2312" w:eastAsia="仿宋_GB2312" w:hAnsi="宋体" w:cs="宋体"/>
          <w:color w:val="000000"/>
          <w:sz w:val="24"/>
        </w:rPr>
        <w:t>.</w:t>
      </w:r>
      <w:r w:rsidRPr="00855787">
        <w:rPr>
          <w:rFonts w:ascii="仿宋_GB2312" w:eastAsia="仿宋_GB2312" w:hAnsi="宋体" w:cs="宋体" w:hint="eastAsia"/>
          <w:color w:val="000000"/>
          <w:sz w:val="24"/>
        </w:rPr>
        <w:t>学科年度考核结果</w:t>
      </w:r>
      <w:r>
        <w:rPr>
          <w:rFonts w:ascii="仿宋_GB2312" w:eastAsia="仿宋_GB2312" w:hAnsi="宋体" w:cs="宋体" w:hint="eastAsia"/>
          <w:color w:val="000000"/>
          <w:sz w:val="24"/>
        </w:rPr>
        <w:t>由</w:t>
      </w:r>
      <w:r w:rsidRPr="00855787">
        <w:rPr>
          <w:rFonts w:ascii="仿宋_GB2312" w:eastAsia="仿宋_GB2312" w:hAnsi="宋体" w:cs="宋体" w:hint="eastAsia"/>
          <w:color w:val="000000"/>
          <w:sz w:val="24"/>
        </w:rPr>
        <w:t>基本建设情况及标志性成果完成情况</w:t>
      </w:r>
      <w:r>
        <w:rPr>
          <w:rFonts w:ascii="仿宋_GB2312" w:eastAsia="仿宋_GB2312" w:hAnsi="宋体" w:cs="宋体" w:hint="eastAsia"/>
          <w:color w:val="000000"/>
          <w:sz w:val="24"/>
        </w:rPr>
        <w:t>组成。基本建设情况得分由填报情况根据</w:t>
      </w:r>
      <w:r w:rsidRPr="005B67E1">
        <w:rPr>
          <w:rFonts w:ascii="仿宋_GB2312" w:eastAsia="仿宋_GB2312" w:hAnsi="宋体" w:cs="宋体" w:hint="eastAsia"/>
          <w:color w:val="000000"/>
          <w:sz w:val="24"/>
        </w:rPr>
        <w:t>分层建设标准及考核体系</w:t>
      </w:r>
      <w:r>
        <w:rPr>
          <w:rFonts w:ascii="仿宋_GB2312" w:eastAsia="仿宋_GB2312" w:hAnsi="宋体" w:cs="宋体" w:hint="eastAsia"/>
          <w:color w:val="000000"/>
          <w:sz w:val="24"/>
        </w:rPr>
        <w:t>审核所得，标志性成果完成情况根据分层建设标准按新增成果数计算所得，标志性成果</w:t>
      </w:r>
      <w:r w:rsidRPr="009C55E6">
        <w:rPr>
          <w:rFonts w:ascii="仿宋_GB2312" w:eastAsia="仿宋_GB2312" w:hAnsi="宋体" w:cs="宋体" w:hint="eastAsia"/>
          <w:color w:val="000000"/>
          <w:sz w:val="24"/>
        </w:rPr>
        <w:t>建设成效位于同层次学科新增成果数的2</w:t>
      </w:r>
      <w:r w:rsidRPr="009C55E6">
        <w:rPr>
          <w:rFonts w:ascii="仿宋_GB2312" w:eastAsia="仿宋_GB2312" w:hAnsi="宋体" w:cs="宋体"/>
          <w:color w:val="000000"/>
          <w:sz w:val="24"/>
        </w:rPr>
        <w:t>0%</w:t>
      </w:r>
      <w:r w:rsidRPr="009C55E6">
        <w:rPr>
          <w:rFonts w:ascii="仿宋_GB2312" w:eastAsia="仿宋_GB2312" w:hAnsi="宋体" w:cs="宋体" w:hint="eastAsia"/>
          <w:color w:val="000000"/>
          <w:sz w:val="24"/>
        </w:rPr>
        <w:t>的为优秀，位于同层次学科新增成果数2</w:t>
      </w:r>
      <w:r w:rsidRPr="009C55E6">
        <w:rPr>
          <w:rFonts w:ascii="仿宋_GB2312" w:eastAsia="仿宋_GB2312" w:hAnsi="宋体" w:cs="宋体"/>
          <w:color w:val="000000"/>
          <w:sz w:val="24"/>
        </w:rPr>
        <w:t>0%-50%</w:t>
      </w:r>
      <w:r w:rsidRPr="009C55E6">
        <w:rPr>
          <w:rFonts w:ascii="仿宋_GB2312" w:eastAsia="仿宋_GB2312" w:hAnsi="宋体" w:cs="宋体" w:hint="eastAsia"/>
          <w:color w:val="000000"/>
          <w:sz w:val="24"/>
        </w:rPr>
        <w:t>的为良好，其余为合格。</w:t>
      </w:r>
    </w:p>
    <w:sectPr w:rsidR="009C00FF" w:rsidRPr="009C00FF" w:rsidSect="00596AD0">
      <w:pgSz w:w="16838" w:h="11906" w:orient="landscape"/>
      <w:pgMar w:top="993" w:right="1871" w:bottom="1560" w:left="187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9C2"/>
    <w:rsid w:val="000200F5"/>
    <w:rsid w:val="000266F0"/>
    <w:rsid w:val="000759C2"/>
    <w:rsid w:val="000C3F3E"/>
    <w:rsid w:val="0015322B"/>
    <w:rsid w:val="001F0052"/>
    <w:rsid w:val="00224562"/>
    <w:rsid w:val="00254BDE"/>
    <w:rsid w:val="00275E56"/>
    <w:rsid w:val="002B02AA"/>
    <w:rsid w:val="002E47E1"/>
    <w:rsid w:val="00300F06"/>
    <w:rsid w:val="00320637"/>
    <w:rsid w:val="00367C32"/>
    <w:rsid w:val="003948F5"/>
    <w:rsid w:val="0044754F"/>
    <w:rsid w:val="00461522"/>
    <w:rsid w:val="00462277"/>
    <w:rsid w:val="00487FDE"/>
    <w:rsid w:val="004D44BA"/>
    <w:rsid w:val="004E6A38"/>
    <w:rsid w:val="00536223"/>
    <w:rsid w:val="00550B6B"/>
    <w:rsid w:val="005824E5"/>
    <w:rsid w:val="00596AD0"/>
    <w:rsid w:val="005B67E1"/>
    <w:rsid w:val="005D1564"/>
    <w:rsid w:val="006302B4"/>
    <w:rsid w:val="006D40F7"/>
    <w:rsid w:val="00715057"/>
    <w:rsid w:val="00733F76"/>
    <w:rsid w:val="007353B8"/>
    <w:rsid w:val="00747996"/>
    <w:rsid w:val="007D53FA"/>
    <w:rsid w:val="008277A4"/>
    <w:rsid w:val="0084398F"/>
    <w:rsid w:val="00855787"/>
    <w:rsid w:val="008D27A1"/>
    <w:rsid w:val="0091367B"/>
    <w:rsid w:val="00944EB4"/>
    <w:rsid w:val="00950CBD"/>
    <w:rsid w:val="0095375F"/>
    <w:rsid w:val="009C00FF"/>
    <w:rsid w:val="009C55E6"/>
    <w:rsid w:val="00A1085E"/>
    <w:rsid w:val="00A20388"/>
    <w:rsid w:val="00A569D7"/>
    <w:rsid w:val="00A805A7"/>
    <w:rsid w:val="00A84036"/>
    <w:rsid w:val="00B00A17"/>
    <w:rsid w:val="00B240F5"/>
    <w:rsid w:val="00B26BD6"/>
    <w:rsid w:val="00BA6D42"/>
    <w:rsid w:val="00BA7687"/>
    <w:rsid w:val="00C2544D"/>
    <w:rsid w:val="00C27458"/>
    <w:rsid w:val="00C545E3"/>
    <w:rsid w:val="00C908A3"/>
    <w:rsid w:val="00C928E8"/>
    <w:rsid w:val="00CB017C"/>
    <w:rsid w:val="00CB6C3C"/>
    <w:rsid w:val="00D167BD"/>
    <w:rsid w:val="00DB4958"/>
    <w:rsid w:val="00DC75F6"/>
    <w:rsid w:val="00DD6112"/>
    <w:rsid w:val="00DE6481"/>
    <w:rsid w:val="00E12AFD"/>
    <w:rsid w:val="00E14F9B"/>
    <w:rsid w:val="00E957FD"/>
    <w:rsid w:val="00EA58AD"/>
    <w:rsid w:val="00F2103F"/>
    <w:rsid w:val="00F30F0B"/>
    <w:rsid w:val="00F45428"/>
    <w:rsid w:val="00F942A0"/>
    <w:rsid w:val="00F9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9863"/>
  <w15:chartTrackingRefBased/>
  <w15:docId w15:val="{687DCAF8-EB50-441C-8D55-0E2FBB39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C2"/>
    <w:pPr>
      <w:adjustRightInd w:val="0"/>
      <w:snapToGrid w:val="0"/>
      <w:spacing w:after="200" w:line="240" w:lineRule="auto"/>
      <w:jc w:val="left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18756</dc:creator>
  <cp:keywords/>
  <dc:description/>
  <cp:lastModifiedBy>18756</cp:lastModifiedBy>
  <cp:revision>64</cp:revision>
  <dcterms:created xsi:type="dcterms:W3CDTF">2023-12-27T08:41:00Z</dcterms:created>
  <dcterms:modified xsi:type="dcterms:W3CDTF">2024-01-04T07:05:00Z</dcterms:modified>
</cp:coreProperties>
</file>