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>
      <w:pPr>
        <w:spacing w:after="156" w:line="560" w:lineRule="exact"/>
        <w:jc w:val="center"/>
        <w:textAlignment w:val="baseline"/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after="156" w:line="560" w:lineRule="exact"/>
        <w:jc w:val="center"/>
        <w:textAlignment w:val="baseline"/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pacing w:after="156" w:line="560" w:lineRule="exact"/>
        <w:jc w:val="center"/>
        <w:textAlignment w:val="baseline"/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Times New Roman"/>
          <w:bCs/>
          <w:sz w:val="44"/>
          <w:szCs w:val="44"/>
        </w:rPr>
        <w:t>研究生教育发展质量年度报告</w:t>
      </w:r>
    </w:p>
    <w:p>
      <w:pPr>
        <w:spacing w:after="156" w:line="560" w:lineRule="exact"/>
        <w:jc w:val="center"/>
        <w:textAlignment w:val="baseline"/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  <w:t>（提纲）</w:t>
      </w:r>
    </w:p>
    <w:p>
      <w:pPr>
        <w:spacing w:after="156" w:line="560" w:lineRule="exact"/>
        <w:jc w:val="center"/>
        <w:textAlignment w:val="baseline"/>
        <w:rPr>
          <w:rStyle w:val="6"/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snapToGrid w:val="0"/>
        <w:jc w:val="center"/>
        <w:textAlignment w:val="baseline"/>
        <w:rPr>
          <w:rStyle w:val="6"/>
          <w:rFonts w:ascii="Times New Roman" w:hAnsi="Times New Roman" w:eastAsia="宋体"/>
          <w:b/>
          <w:sz w:val="48"/>
          <w:szCs w:val="20"/>
        </w:rPr>
      </w:pPr>
    </w:p>
    <w:p>
      <w:pPr>
        <w:snapToGrid w:val="0"/>
        <w:jc w:val="center"/>
        <w:textAlignment w:val="baseline"/>
        <w:rPr>
          <w:rStyle w:val="6"/>
          <w:rFonts w:ascii="Times New Roman" w:hAnsi="Times New Roman" w:eastAsia="宋体"/>
          <w:b/>
          <w:sz w:val="48"/>
          <w:szCs w:val="20"/>
        </w:rPr>
      </w:pPr>
    </w:p>
    <w:p>
      <w:pPr>
        <w:snapToGrid w:val="0"/>
        <w:spacing w:line="300" w:lineRule="auto"/>
        <w:jc w:val="center"/>
        <w:textAlignment w:val="baseline"/>
        <w:rPr>
          <w:rStyle w:val="6"/>
          <w:rFonts w:ascii="Times New Roman" w:hAnsi="Times New Roman" w:eastAsia="宋体"/>
          <w:b/>
          <w:szCs w:val="32"/>
        </w:rPr>
      </w:pPr>
    </w:p>
    <w:tbl>
      <w:tblPr>
        <w:tblStyle w:val="4"/>
        <w:tblW w:w="5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  <w:t>高校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  <w:t>（公章）</w:t>
            </w:r>
          </w:p>
        </w:tc>
        <w:tc>
          <w:tcPr>
            <w:tcW w:w="39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  <w:t>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line="300" w:lineRule="auto"/>
              <w:textAlignment w:val="baseline"/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</w:pPr>
            <w:r>
              <w:rPr>
                <w:rStyle w:val="6"/>
                <w:rFonts w:ascii="Times New Roman" w:hAnsi="Times New Roman" w:eastAsia="宋体"/>
                <w:b/>
                <w:spacing w:val="-10"/>
                <w:szCs w:val="32"/>
              </w:rPr>
              <w:t>代码：</w:t>
            </w:r>
          </w:p>
        </w:tc>
      </w:tr>
    </w:tbl>
    <w:p>
      <w:pPr>
        <w:snapToGrid w:val="0"/>
        <w:spacing w:line="300" w:lineRule="auto"/>
        <w:jc w:val="center"/>
        <w:textAlignment w:val="baseline"/>
        <w:rPr>
          <w:rStyle w:val="6"/>
          <w:rFonts w:ascii="Times New Roman" w:hAnsi="Times New Roman" w:eastAsia="宋体"/>
          <w:b/>
          <w:sz w:val="48"/>
          <w:szCs w:val="20"/>
        </w:rPr>
      </w:pPr>
    </w:p>
    <w:p>
      <w:pPr>
        <w:spacing w:line="560" w:lineRule="exact"/>
        <w:jc w:val="center"/>
        <w:textAlignment w:val="baseline"/>
        <w:rPr>
          <w:rStyle w:val="6"/>
          <w:rFonts w:ascii="Times New Roman" w:hAnsi="Times New Roman" w:eastAsia="楷体_GB2312"/>
          <w:b/>
          <w:sz w:val="30"/>
          <w:szCs w:val="30"/>
        </w:rPr>
      </w:pPr>
    </w:p>
    <w:p>
      <w:pPr>
        <w:pStyle w:val="7"/>
        <w:widowControl/>
        <w:rPr>
          <w:rStyle w:val="6"/>
          <w:color w:val="auto"/>
        </w:rPr>
      </w:pPr>
    </w:p>
    <w:p>
      <w:pPr>
        <w:spacing w:line="560" w:lineRule="exact"/>
        <w:jc w:val="center"/>
        <w:textAlignment w:val="baseline"/>
        <w:rPr>
          <w:rStyle w:val="6"/>
          <w:rFonts w:ascii="Times New Roman" w:hAnsi="Times New Roman" w:eastAsia="楷体_GB2312"/>
          <w:b/>
          <w:sz w:val="30"/>
          <w:szCs w:val="30"/>
        </w:rPr>
      </w:pPr>
    </w:p>
    <w:p>
      <w:pPr>
        <w:spacing w:line="560" w:lineRule="exact"/>
        <w:jc w:val="center"/>
        <w:textAlignment w:val="baseline"/>
        <w:rPr>
          <w:rStyle w:val="6"/>
          <w:rFonts w:ascii="黑体" w:hAnsi="黑体" w:eastAsia="黑体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Style w:val="6"/>
          <w:rFonts w:ascii="Times New Roman" w:hAnsi="Times New Roman" w:eastAsia="楷体_GB2312"/>
          <w:b/>
          <w:szCs w:val="32"/>
        </w:rPr>
        <w:t>202</w:t>
      </w:r>
      <w:r>
        <w:rPr>
          <w:rStyle w:val="6"/>
          <w:rFonts w:hint="eastAsia" w:ascii="Times New Roman" w:hAnsi="Times New Roman" w:eastAsia="楷体_GB2312"/>
          <w:b/>
          <w:szCs w:val="32"/>
        </w:rPr>
        <w:t xml:space="preserve"> </w:t>
      </w:r>
      <w:r>
        <w:rPr>
          <w:rStyle w:val="6"/>
          <w:rFonts w:ascii="Times New Roman" w:hAnsi="Times New Roman" w:eastAsia="楷体_GB2312"/>
          <w:b/>
          <w:szCs w:val="32"/>
        </w:rPr>
        <w:t>年</w:t>
      </w:r>
      <w:r>
        <w:rPr>
          <w:rStyle w:val="6"/>
          <w:rFonts w:hint="eastAsia" w:ascii="Times New Roman" w:hAnsi="Times New Roman" w:eastAsia="楷体_GB2312"/>
          <w:b/>
          <w:szCs w:val="32"/>
        </w:rPr>
        <w:t xml:space="preserve">   </w:t>
      </w:r>
      <w:r>
        <w:rPr>
          <w:rStyle w:val="6"/>
          <w:rFonts w:ascii="Times New Roman" w:hAnsi="Times New Roman" w:eastAsia="楷体_GB2312"/>
          <w:b/>
          <w:szCs w:val="32"/>
        </w:rPr>
        <w:t>月</w:t>
      </w:r>
      <w:r>
        <w:rPr>
          <w:rStyle w:val="6"/>
          <w:rFonts w:hint="eastAsia" w:ascii="Times New Roman" w:hAnsi="Times New Roman" w:eastAsia="楷体_GB2312"/>
          <w:b/>
          <w:szCs w:val="32"/>
        </w:rPr>
        <w:t xml:space="preserve">   </w:t>
      </w:r>
      <w:r>
        <w:rPr>
          <w:rStyle w:val="6"/>
          <w:rFonts w:ascii="Times New Roman" w:hAnsi="Times New Roman" w:eastAsia="楷体_GB2312"/>
          <w:b/>
          <w:szCs w:val="32"/>
        </w:rPr>
        <w:t>日</w:t>
      </w:r>
    </w:p>
    <w:p>
      <w:pPr>
        <w:widowControl/>
        <w:spacing w:line="560" w:lineRule="exact"/>
        <w:ind w:firstLine="60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  <w:r>
        <w:rPr>
          <w:rStyle w:val="6"/>
          <w:rFonts w:hint="eastAsia" w:ascii="黑体" w:hAnsi="黑体" w:eastAsia="黑体" w:cs="黑体"/>
          <w:sz w:val="30"/>
          <w:szCs w:val="30"/>
        </w:rPr>
        <w:t>一、总体</w:t>
      </w:r>
      <w:r>
        <w:rPr>
          <w:rStyle w:val="6"/>
          <w:rFonts w:hint="eastAsia" w:ascii="黑体" w:hAnsi="黑体" w:eastAsia="黑体" w:cs="黑体"/>
          <w:szCs w:val="32"/>
        </w:rPr>
        <w:t>概况</w:t>
      </w:r>
    </w:p>
    <w:p>
      <w:pPr>
        <w:pStyle w:val="2"/>
        <w:spacing w:line="560" w:lineRule="exact"/>
        <w:rPr>
          <w:rStyle w:val="6"/>
          <w:rFonts w:ascii="方正仿宋简体" w:hAnsi="方正仿宋简体" w:cs="方正仿宋简体"/>
          <w:color w:val="auto"/>
        </w:rPr>
      </w:pPr>
      <w:r>
        <w:rPr>
          <w:rStyle w:val="6"/>
          <w:rFonts w:hint="eastAsia" w:ascii="方正仿宋简体" w:hAnsi="方正仿宋简体" w:cs="方正仿宋简体"/>
          <w:color w:val="auto"/>
        </w:rPr>
        <w:t>学位授权点基本情况，学科建设情况，研究生招生、在读、毕业、学位授予及就业基本状况，研究生导师状况（总体规模、队伍结构）。</w:t>
      </w:r>
    </w:p>
    <w:p>
      <w:pPr>
        <w:pStyle w:val="2"/>
        <w:spacing w:line="560" w:lineRule="exact"/>
        <w:rPr>
          <w:rStyle w:val="6"/>
          <w:rFonts w:cs="黑体"/>
          <w:color w:val="auto"/>
        </w:rPr>
      </w:pPr>
      <w:r>
        <w:rPr>
          <w:rStyle w:val="6"/>
          <w:rFonts w:hint="eastAsia" w:cs="黑体"/>
          <w:color w:val="auto"/>
        </w:rPr>
        <w:t>二、研究生党建与思想政治教育工作</w:t>
      </w:r>
    </w:p>
    <w:p>
      <w:pPr>
        <w:pStyle w:val="2"/>
        <w:spacing w:line="560" w:lineRule="exact"/>
        <w:rPr>
          <w:rStyle w:val="6"/>
          <w:rFonts w:ascii="方正仿宋简体" w:hAnsi="方正仿宋简体" w:cs="方正仿宋简体"/>
          <w:color w:val="auto"/>
        </w:rPr>
      </w:pPr>
      <w:r>
        <w:rPr>
          <w:rStyle w:val="6"/>
          <w:rFonts w:hint="eastAsia" w:ascii="方正仿宋简体" w:hAnsi="方正仿宋简体" w:cs="方正仿宋简体"/>
          <w:color w:val="auto"/>
        </w:rPr>
        <w:t>思想政治教育队伍建设，理想信念和社会主义核心价值观教育，校园文化建设，日常管理服务工作。</w:t>
      </w:r>
    </w:p>
    <w:p>
      <w:pPr>
        <w:pStyle w:val="2"/>
        <w:spacing w:line="560" w:lineRule="exact"/>
        <w:rPr>
          <w:rStyle w:val="6"/>
          <w:rFonts w:cs="黑体"/>
          <w:color w:val="auto"/>
        </w:rPr>
      </w:pPr>
      <w:r>
        <w:rPr>
          <w:rStyle w:val="6"/>
          <w:rFonts w:hint="eastAsia" w:cs="黑体"/>
          <w:color w:val="auto"/>
        </w:rPr>
        <w:t>三、研究生培养相关制度及执行情况</w:t>
      </w:r>
    </w:p>
    <w:p>
      <w:pPr>
        <w:spacing w:line="560" w:lineRule="exact"/>
        <w:ind w:firstLine="640" w:firstLineChars="200"/>
        <w:rPr>
          <w:rStyle w:val="6"/>
          <w:rFonts w:ascii="黑体" w:hAnsi="黑体" w:eastAsia="黑体" w:cs="黑体"/>
          <w:szCs w:val="32"/>
        </w:rPr>
      </w:pPr>
      <w:r>
        <w:rPr>
          <w:rStyle w:val="6"/>
          <w:rFonts w:hint="eastAsia" w:ascii="黑体" w:hAnsi="黑体" w:eastAsia="黑体" w:cs="黑体"/>
          <w:szCs w:val="32"/>
        </w:rPr>
        <w:t>课程建设与实施情况，导师选拔培训、师德师风建设情况，学术训练情况，学术交流情况，研究生奖助情况。</w:t>
      </w: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黑体" w:hAnsi="黑体" w:eastAsia="黑体" w:cs="黑体"/>
          <w:szCs w:val="32"/>
        </w:rPr>
      </w:pPr>
      <w:r>
        <w:rPr>
          <w:rStyle w:val="6"/>
          <w:rFonts w:hint="eastAsia" w:ascii="黑体" w:hAnsi="黑体" w:eastAsia="黑体" w:cs="黑体"/>
          <w:szCs w:val="32"/>
        </w:rPr>
        <w:t>四、研究生教育改革情况</w:t>
      </w: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  <w:r>
        <w:rPr>
          <w:rStyle w:val="6"/>
          <w:rFonts w:hint="eastAsia" w:ascii="方正仿宋简体" w:hAnsi="方正仿宋简体" w:cs="方正仿宋简体"/>
          <w:szCs w:val="32"/>
        </w:rPr>
        <w:t>人才培养，教师队伍建设，科学研究，传承创新优秀文化，国际合作交流等方面的改革创新情况。</w:t>
      </w:r>
    </w:p>
    <w:p>
      <w:pPr>
        <w:widowControl/>
        <w:snapToGrid w:val="0"/>
        <w:spacing w:line="560" w:lineRule="exact"/>
        <w:ind w:firstLine="640" w:firstLineChars="200"/>
        <w:textAlignment w:val="baseline"/>
        <w:rPr>
          <w:rStyle w:val="6"/>
          <w:rFonts w:ascii="黑体" w:hAnsi="黑体" w:eastAsia="黑体" w:cs="黑体"/>
          <w:szCs w:val="32"/>
        </w:rPr>
      </w:pPr>
      <w:r>
        <w:rPr>
          <w:rStyle w:val="6"/>
          <w:rFonts w:hint="eastAsia" w:ascii="黑体" w:hAnsi="黑体" w:eastAsia="黑体" w:cs="黑体"/>
          <w:szCs w:val="32"/>
        </w:rPr>
        <w:t>五、教育质量评估与分析</w:t>
      </w: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  <w:r>
        <w:rPr>
          <w:rStyle w:val="6"/>
          <w:rFonts w:hint="eastAsia" w:ascii="方正仿宋简体" w:hAnsi="方正仿宋简体" w:cs="方正仿宋简体"/>
          <w:szCs w:val="32"/>
        </w:rPr>
        <w:t>学科自我评估进展及问题分析，学位论文抽检情况及问题分析。</w:t>
      </w:r>
    </w:p>
    <w:p>
      <w:pPr>
        <w:widowControl/>
        <w:snapToGrid w:val="0"/>
        <w:spacing w:line="560" w:lineRule="exact"/>
        <w:ind w:firstLine="640" w:firstLineChars="200"/>
        <w:textAlignment w:val="baseline"/>
        <w:rPr>
          <w:rStyle w:val="6"/>
          <w:rFonts w:ascii="黑体" w:hAnsi="黑体" w:eastAsia="黑体" w:cs="黑体"/>
          <w:szCs w:val="32"/>
        </w:rPr>
      </w:pPr>
      <w:r>
        <w:rPr>
          <w:rStyle w:val="6"/>
          <w:rFonts w:hint="eastAsia" w:ascii="黑体" w:hAnsi="黑体" w:eastAsia="黑体" w:cs="黑体"/>
          <w:szCs w:val="32"/>
        </w:rPr>
        <w:t>六、</w:t>
      </w:r>
      <w:r>
        <w:rPr>
          <w:rStyle w:val="6"/>
          <w:rFonts w:hint="eastAsia" w:ascii="黑体" w:hAnsi="黑体" w:eastAsia="黑体" w:cs="黑体"/>
          <w:bCs/>
          <w:szCs w:val="32"/>
        </w:rPr>
        <w:t>改进措施</w:t>
      </w: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  <w:r>
        <w:rPr>
          <w:rStyle w:val="6"/>
          <w:rFonts w:hint="eastAsia" w:ascii="方正仿宋简体" w:hAnsi="方正仿宋简体" w:cs="方正仿宋简体"/>
          <w:szCs w:val="32"/>
        </w:rPr>
        <w:t>针对问题提出改进建议和下一步思路举措。</w:t>
      </w: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Style w:val="6"/>
          <w:rFonts w:ascii="方正仿宋简体" w:hAnsi="方正仿宋简体" w:cs="方正仿宋简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extAlignment w:val="baseline"/>
      <w:rPr>
        <w:rStyle w:val="6"/>
        <w:rFonts w:ascii="Times New Roman" w:hAnsi="Times New Roman" w:eastAsia="宋体"/>
      </w:rPr>
    </w:pPr>
    <w:r>
      <w:rPr>
        <w:rStyle w:val="6"/>
        <w:rFonts w:ascii="Times New Roman" w:hAnsi="Times New Roman"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/>
                            <w:snapToGrid w:val="0"/>
                            <w:textAlignment w:val="baseline"/>
                            <w:rPr>
                              <w:rFonts w:ascii="Times New Roman" w:hAnsi="Times New Roman" w:eastAsia="宋体"/>
                              <w:sz w:val="20"/>
                              <w:szCs w:val="1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Fonts w:ascii="Times New Roman" w:hAnsi="Times New Roman" w:eastAsia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5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HqllNUAAAAGAQAADwAAAAAAAAABACAAAAAiAAAAZHJzL2Rvd25yZXYueG1s&#10;UEsBAhQAFAAAAAgAh07iQI4bhWPCAQAAjQMAAA4AAAAAAAAAAQAgAAAAJAEAAGRycy9lMm9Eb2Mu&#10;eG1sUEsFBgAAAAAGAAYAWQEAAFgFAAAAAA==&#10;">
              <v:path/>
              <v:fill on="f" focussize="0,0"/>
              <v:stroke on="f" weight="1.25pt" joinstyle="miter"/>
              <v:imagedata o:title=""/>
              <o:lock v:ext="edit"/>
              <v:textbox inset="0mm,0mm,0mm,0mm">
                <w:txbxContent>
                  <w:p>
                    <w:pPr>
                      <w:widowControl/>
                      <w:snapToGrid w:val="0"/>
                      <w:textAlignment w:val="baseline"/>
                      <w:rPr>
                        <w:rFonts w:ascii="Times New Roman" w:hAnsi="Times New Roman" w:eastAsia="宋体"/>
                        <w:sz w:val="20"/>
                        <w:szCs w:val="18"/>
                      </w:rPr>
                    </w:pPr>
                  </w:p>
                  <w:p>
                    <w:pPr>
                      <w:textAlignment w:val="baseline"/>
                      <w:rPr>
                        <w:rFonts w:ascii="Times New Roman" w:hAnsi="Times New Roman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TdkNTg5OThjODFiYzU3OGJhYjBlODRhNzk4NWUifQ=="/>
  </w:docVars>
  <w:rsids>
    <w:rsidRoot w:val="5BD60A30"/>
    <w:rsid w:val="5BD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6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7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2022-11-29T00:37:00Z</dcterms:created>
  <dc:creator>Only</dc:creator>
  <cp:lastModifiedBy>Only</cp:lastModifiedBy>
  <dcterms:modified xsi:type="dcterms:W3CDTF">2022-11-29T00:38:00Z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450404BD8A48462794CE8BD96E755702</vt:lpwstr>
  </property>
</Properties>
</file>