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DC" w:rsidRPr="00D64547" w:rsidRDefault="006160DC" w:rsidP="006160DC">
      <w:pPr>
        <w:widowControl/>
        <w:jc w:val="center"/>
        <w:rPr>
          <w:rFonts w:ascii="FZXBSJW--GB1-0" w:eastAsia="宋体" w:hAnsi="FZXBSJW--GB1-0" w:cs="宋体" w:hint="eastAsia"/>
          <w:b/>
          <w:bCs/>
          <w:color w:val="000000"/>
          <w:kern w:val="0"/>
          <w:sz w:val="30"/>
          <w:szCs w:val="30"/>
        </w:rPr>
      </w:pPr>
      <w:r w:rsidRPr="00D64547">
        <w:rPr>
          <w:rFonts w:ascii="FZXBSJW--GB1-0" w:eastAsia="宋体" w:hAnsi="FZXBSJW--GB1-0" w:cs="宋体"/>
          <w:b/>
          <w:bCs/>
          <w:color w:val="000000"/>
          <w:kern w:val="0"/>
          <w:sz w:val="30"/>
          <w:szCs w:val="30"/>
        </w:rPr>
        <w:t>2023</w:t>
      </w:r>
      <w:r w:rsidRPr="00D64547">
        <w:rPr>
          <w:rFonts w:ascii="FZXBSJW--GB1-0" w:eastAsia="宋体" w:hAnsi="FZXBSJW--GB1-0" w:cs="宋体"/>
          <w:b/>
          <w:bCs/>
          <w:color w:val="000000"/>
          <w:kern w:val="0"/>
          <w:sz w:val="30"/>
          <w:szCs w:val="30"/>
        </w:rPr>
        <w:t>年度</w:t>
      </w:r>
      <w:r w:rsidRPr="00D64547">
        <w:rPr>
          <w:rFonts w:ascii="FZXBSJW--GB1-0" w:eastAsia="宋体" w:hAnsi="FZXBSJW--GB1-0" w:cs="宋体" w:hint="eastAsia"/>
          <w:b/>
          <w:bCs/>
          <w:color w:val="000000"/>
          <w:kern w:val="0"/>
          <w:sz w:val="30"/>
          <w:szCs w:val="30"/>
        </w:rPr>
        <w:t>大连海洋大学</w:t>
      </w:r>
      <w:r w:rsidRPr="00D64547">
        <w:rPr>
          <w:rFonts w:ascii="FZXBSJW--GB1-0" w:eastAsia="宋体" w:hAnsi="FZXBSJW--GB1-0" w:cs="宋体"/>
          <w:b/>
          <w:bCs/>
          <w:color w:val="000000"/>
          <w:kern w:val="0"/>
          <w:sz w:val="30"/>
          <w:szCs w:val="30"/>
        </w:rPr>
        <w:t>研究生教育教学改革研究项目立项指南</w:t>
      </w:r>
    </w:p>
    <w:p w:rsidR="00BF471B" w:rsidRDefault="00BF471B" w:rsidP="003B1C5E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6160DC" w:rsidRPr="003B1C5E" w:rsidRDefault="00FC5749" w:rsidP="004640FE">
      <w:pPr>
        <w:widowControl/>
        <w:spacing w:line="6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B1C5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1.</w:t>
      </w:r>
      <w:r w:rsidR="0006491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研究生教育与学位授权点发展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1-1 </w:t>
      </w:r>
      <w:r w:rsidR="00C63D9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大连海洋大学</w:t>
      </w: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学位与研究生教育战略研究与顶层设计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1-2 </w:t>
      </w:r>
      <w:r w:rsidR="00C63D9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大连海洋大学“十四五”发展对新时代</w:t>
      </w: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>研究生人才</w:t>
      </w:r>
      <w:r w:rsidR="00C63D9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培养的</w:t>
      </w: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需求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>1-3 研究生教育服务</w:t>
      </w:r>
      <w:r w:rsidR="003327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大连海洋大学中长期</w:t>
      </w: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发展研究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1-4 </w:t>
      </w:r>
      <w:r w:rsidR="00C63D9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大连海洋大学</w:t>
      </w: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“双一流”建设与研究生教育改革的互动研究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1-5 </w:t>
      </w:r>
      <w:r w:rsidR="007E753C">
        <w:rPr>
          <w:rFonts w:ascii="宋体" w:eastAsia="宋体" w:hAnsi="宋体" w:cs="宋体"/>
          <w:color w:val="000000"/>
          <w:kern w:val="0"/>
          <w:sz w:val="28"/>
          <w:szCs w:val="28"/>
        </w:rPr>
        <w:t>学位授权点</w:t>
      </w: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评估与研究生教育资源配置联动机制研究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>1-6 新时代加强</w:t>
      </w:r>
      <w:r w:rsidR="007E753C">
        <w:rPr>
          <w:rFonts w:ascii="宋体" w:eastAsia="宋体" w:hAnsi="宋体" w:cs="宋体"/>
          <w:color w:val="000000"/>
          <w:kern w:val="0"/>
          <w:sz w:val="28"/>
          <w:szCs w:val="28"/>
        </w:rPr>
        <w:t>学位授权点</w:t>
      </w:r>
      <w:r w:rsidR="007E753C"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>评</w:t>
      </w: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建设的路径探索与实践 </w:t>
      </w:r>
      <w:r w:rsidR="007E75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BF471B" w:rsidRDefault="00BF471B" w:rsidP="004640FE">
      <w:pPr>
        <w:widowControl/>
        <w:spacing w:line="6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FC5749" w:rsidRPr="003B1C5E" w:rsidRDefault="00FC5749" w:rsidP="004640FE">
      <w:pPr>
        <w:widowControl/>
        <w:spacing w:line="6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B1C5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2. </w:t>
      </w:r>
      <w:r w:rsidR="003B1C5E" w:rsidRPr="003B1C5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研究生培养模式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2-1 研究生培养质量评价体系与评价标准研究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2-2 新时代提高研究生培养质量的创新路径探索与实践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2-3 新时代卓越研究生培养体系研究与实践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2-4 多学科交叉学术型研究生培养体系研究与实践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2-5 政产学研用融合专业学位研究生培养体系研究与实践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2-6 省际、校际研究生联合培养机制研究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2-7 研究生课程教学改革的路径探索与实践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2-8 研究生学位论文质量保障与提升的理论研究与实践探索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2-9 学术型研究生知识创新能力培养的实践与探索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/>
          <w:color w:val="000000"/>
          <w:kern w:val="0"/>
          <w:sz w:val="28"/>
          <w:szCs w:val="28"/>
        </w:rPr>
        <w:t>2-10 专业学位研究生实践创新能力培养的实践与探索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FC5749" w:rsidRPr="00FC5749" w:rsidRDefault="00FC5749" w:rsidP="004640FE">
      <w:pPr>
        <w:widowControl/>
        <w:spacing w:line="6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C57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3. 研究生思想政治教育</w:t>
      </w:r>
    </w:p>
    <w:p w:rsidR="00CA621B" w:rsidRPr="00CA621B" w:rsidRDefault="00CA621B" w:rsidP="00CA621B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3-1 “红绿蓝”育人理念指引下的研究生思想政治教育工作实施路径探索</w:t>
      </w:r>
    </w:p>
    <w:p w:rsidR="00CA621B" w:rsidRPr="00CA621B" w:rsidRDefault="00CA621B" w:rsidP="00CA621B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3-2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“开学典礼”等重大典仪在研究生思想政治教育工作的作用研究</w:t>
      </w:r>
    </w:p>
    <w:p w:rsidR="00CA621B" w:rsidRPr="00CA621B" w:rsidRDefault="00CA621B" w:rsidP="00CA621B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3-3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研究生党建质量提升的研究与实践</w:t>
      </w:r>
    </w:p>
    <w:p w:rsidR="00CA621B" w:rsidRPr="00CA621B" w:rsidRDefault="00CA621B" w:rsidP="00CA621B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3-4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联合培养研究生的想政治教育与党建工作</w:t>
      </w: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体系机制与路径研究</w:t>
      </w:r>
    </w:p>
    <w:p w:rsidR="00CA621B" w:rsidRPr="00CA621B" w:rsidRDefault="00CA621B" w:rsidP="00CA621B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3-5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“科技小院”在研究生思想政治教育工作中的作用研究</w:t>
      </w:r>
    </w:p>
    <w:p w:rsidR="00CA621B" w:rsidRPr="00CA621B" w:rsidRDefault="00CA621B" w:rsidP="00CA621B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3-6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研究生“课程思政”与“学科思政”的建设路径研究与探索</w:t>
      </w:r>
    </w:p>
    <w:p w:rsidR="00CA621B" w:rsidRPr="00CA621B" w:rsidRDefault="00CA621B" w:rsidP="00CA621B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3-7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落实“习近平总书记给中国农业大学科技小院研究生回信精神”的长效机制研究</w:t>
      </w:r>
    </w:p>
    <w:p w:rsidR="00CA621B" w:rsidRPr="00CA621B" w:rsidRDefault="00CA621B" w:rsidP="00CA621B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3-8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A62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研究生思政课与思想政治教育工作的融合路径研究与探索</w:t>
      </w:r>
    </w:p>
    <w:p w:rsidR="006160DC" w:rsidRPr="00CA621B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C5749" w:rsidRPr="00FC5749" w:rsidRDefault="00FC5749" w:rsidP="004640FE">
      <w:pPr>
        <w:widowControl/>
        <w:spacing w:line="6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C57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4. 研究生导师队伍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4-1 提高研究生导师立德树人能力的途径探索与实践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4-2 研究生导师立德树人职责评价及督导机制研究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4-3 导学关系与人才培养质量研究与探索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4-4 研究生导师队伍建设研究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4-5 优秀研究生导师团队培育机制研究与实践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4-6 研究生教育管理队伍建设研究 </w:t>
      </w:r>
    </w:p>
    <w:p w:rsidR="00FC5749" w:rsidRDefault="00FC5749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160DC" w:rsidRPr="00FC5749" w:rsidRDefault="00FC5749" w:rsidP="004640FE">
      <w:pPr>
        <w:widowControl/>
        <w:spacing w:line="6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C57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5. 研究生招生与就业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5-1 研究生招生</w:t>
      </w:r>
      <w:r w:rsidR="00FC574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及就业</w:t>
      </w: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制度改革实践与探索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5-2 提高研究生生源质量的途径探索与实践 </w:t>
      </w:r>
    </w:p>
    <w:p w:rsidR="0063382C" w:rsidRPr="0063382C" w:rsidRDefault="0063382C" w:rsidP="0063382C">
      <w:pPr>
        <w:widowControl/>
        <w:spacing w:line="600" w:lineRule="exac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6338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5-3 农业硕士研究生择业观教育的探索与实践</w:t>
      </w:r>
    </w:p>
    <w:p w:rsidR="0063382C" w:rsidRPr="0063382C" w:rsidRDefault="0063382C" w:rsidP="0063382C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338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5-4 研究生就业能力教育的探索与实践</w:t>
      </w:r>
    </w:p>
    <w:p w:rsidR="006160DC" w:rsidRPr="0063382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C5749" w:rsidRPr="00FC5749" w:rsidRDefault="00FC5749" w:rsidP="004640FE">
      <w:pPr>
        <w:widowControl/>
        <w:spacing w:line="6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FC57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6. 研究生国际化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6-1 提高研究生教育国际化质量和水平的实践与探索 </w:t>
      </w:r>
    </w:p>
    <w:p w:rsidR="006160DC" w:rsidRPr="006160DC" w:rsidRDefault="006160DC" w:rsidP="004640FE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60D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6-2 加快和扩大新时代研究生教育对外开放的实践与探索 </w:t>
      </w:r>
    </w:p>
    <w:p w:rsidR="004640FE" w:rsidRDefault="004640FE" w:rsidP="004640FE">
      <w:pPr>
        <w:widowControl/>
        <w:spacing w:line="6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sectPr w:rsidR="004640FE" w:rsidSect="007926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DE" w:rsidRDefault="005430DE" w:rsidP="00FC5749">
      <w:r>
        <w:separator/>
      </w:r>
    </w:p>
  </w:endnote>
  <w:endnote w:type="continuationSeparator" w:id="1">
    <w:p w:rsidR="005430DE" w:rsidRDefault="005430DE" w:rsidP="00FC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5001"/>
      <w:docPartObj>
        <w:docPartGallery w:val="Page Numbers (Bottom of Page)"/>
        <w:docPartUnique/>
      </w:docPartObj>
    </w:sdtPr>
    <w:sdtContent>
      <w:p w:rsidR="00D64547" w:rsidRDefault="003C2939">
        <w:pPr>
          <w:pStyle w:val="a5"/>
          <w:jc w:val="center"/>
        </w:pPr>
        <w:fldSimple w:instr=" PAGE   \* MERGEFORMAT ">
          <w:r w:rsidR="0063382C" w:rsidRPr="0063382C">
            <w:rPr>
              <w:noProof/>
              <w:lang w:val="zh-CN"/>
            </w:rPr>
            <w:t>3</w:t>
          </w:r>
        </w:fldSimple>
      </w:p>
    </w:sdtContent>
  </w:sdt>
  <w:p w:rsidR="00D64547" w:rsidRDefault="00D645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DE" w:rsidRDefault="005430DE" w:rsidP="00FC5749">
      <w:r>
        <w:separator/>
      </w:r>
    </w:p>
  </w:footnote>
  <w:footnote w:type="continuationSeparator" w:id="1">
    <w:p w:rsidR="005430DE" w:rsidRDefault="005430DE" w:rsidP="00FC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4E0"/>
    <w:rsid w:val="0006491C"/>
    <w:rsid w:val="00137B4A"/>
    <w:rsid w:val="00200FCF"/>
    <w:rsid w:val="00230CAB"/>
    <w:rsid w:val="00280391"/>
    <w:rsid w:val="003327A9"/>
    <w:rsid w:val="003B1C5E"/>
    <w:rsid w:val="003C2939"/>
    <w:rsid w:val="004640FE"/>
    <w:rsid w:val="00490435"/>
    <w:rsid w:val="00505964"/>
    <w:rsid w:val="005430DE"/>
    <w:rsid w:val="005A423E"/>
    <w:rsid w:val="006160DC"/>
    <w:rsid w:val="0063382C"/>
    <w:rsid w:val="0075745A"/>
    <w:rsid w:val="0079262A"/>
    <w:rsid w:val="007E753C"/>
    <w:rsid w:val="00840EB1"/>
    <w:rsid w:val="008C04E0"/>
    <w:rsid w:val="009A5E1B"/>
    <w:rsid w:val="00A428F2"/>
    <w:rsid w:val="00A5152B"/>
    <w:rsid w:val="00B12F1F"/>
    <w:rsid w:val="00BB490B"/>
    <w:rsid w:val="00BF471B"/>
    <w:rsid w:val="00C63D93"/>
    <w:rsid w:val="00CA621B"/>
    <w:rsid w:val="00D64547"/>
    <w:rsid w:val="00F22B1D"/>
    <w:rsid w:val="00FC5749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D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57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5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yinxuwang@dlou.edu.cn</dc:creator>
  <cp:keywords/>
  <dc:description/>
  <cp:lastModifiedBy>YINXUWANG</cp:lastModifiedBy>
  <cp:revision>28</cp:revision>
  <dcterms:created xsi:type="dcterms:W3CDTF">2022-11-20T13:55:00Z</dcterms:created>
  <dcterms:modified xsi:type="dcterms:W3CDTF">2023-07-07T01:56:00Z</dcterms:modified>
</cp:coreProperties>
</file>