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DC" w:rsidRDefault="00C047DC">
      <w:pPr>
        <w:rPr>
          <w:rFonts w:hint="eastAsia"/>
        </w:rPr>
      </w:pPr>
    </w:p>
    <w:p w:rsidR="00C047DC" w:rsidRPr="00FA50AF" w:rsidRDefault="00FA50AF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       </w:t>
      </w:r>
      <w:r w:rsidR="00C047DC" w:rsidRPr="00FA50AF">
        <w:rPr>
          <w:rFonts w:hint="eastAsia"/>
          <w:sz w:val="36"/>
        </w:rPr>
        <w:t>校内导师系统</w:t>
      </w:r>
      <w:r w:rsidRPr="00FA50AF">
        <w:rPr>
          <w:rFonts w:hint="eastAsia"/>
          <w:sz w:val="36"/>
        </w:rPr>
        <w:t>学院秘书工作手册</w:t>
      </w:r>
    </w:p>
    <w:p w:rsidR="00C047DC" w:rsidRPr="00FA50AF" w:rsidRDefault="00C047DC" w:rsidP="00C047DC">
      <w:pPr>
        <w:pStyle w:val="a6"/>
        <w:numPr>
          <w:ilvl w:val="0"/>
          <w:numId w:val="1"/>
        </w:numPr>
        <w:ind w:firstLineChars="0"/>
        <w:rPr>
          <w:rFonts w:hint="eastAsia"/>
          <w:sz w:val="52"/>
          <w:highlight w:val="yellow"/>
        </w:rPr>
      </w:pPr>
      <w:r w:rsidRPr="00FA50AF">
        <w:rPr>
          <w:rFonts w:hint="eastAsia"/>
          <w:sz w:val="52"/>
          <w:highlight w:val="yellow"/>
        </w:rPr>
        <w:t>审核流程</w:t>
      </w:r>
    </w:p>
    <w:p w:rsidR="00C047DC" w:rsidRDefault="00C047DC" w:rsidP="00C047DC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用以上账号密码登陆</w:t>
      </w:r>
      <w:hyperlink r:id="rId7" w:history="1">
        <w:r>
          <w:rPr>
            <w:rStyle w:val="a7"/>
            <w:sz w:val="24"/>
            <w:szCs w:val="24"/>
          </w:rPr>
          <w:t>http://gs.dlou.edu.cn/admin/center/enter.asp</w:t>
        </w:r>
      </w:hyperlink>
    </w:p>
    <w:p w:rsidR="00C047DC" w:rsidRDefault="00C047DC" w:rsidP="00C047DC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登陆后点击“</w:t>
      </w:r>
      <w:r w:rsidRPr="00C047DC">
        <w:rPr>
          <w:rFonts w:hint="eastAsia"/>
          <w:color w:val="FF0000"/>
        </w:rPr>
        <w:t>导师</w:t>
      </w:r>
      <w:r>
        <w:rPr>
          <w:rFonts w:hint="eastAsia"/>
          <w:color w:val="FF0000"/>
        </w:rPr>
        <w:t>信息”</w:t>
      </w:r>
    </w:p>
    <w:p w:rsidR="00C047DC" w:rsidRP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314335" cy="2626242"/>
            <wp:effectExtent l="19050" t="0" r="0" b="0"/>
            <wp:docPr id="3" name="图片 3" descr="C:\Users\Dell\AppData\Roaming\Tencent\Users\490553572\QQ\WinTemp\RichOle\))0~{XA}[4%L8X[4U3FQ2{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90553572\QQ\WinTemp\RichOle\))0~{XA}[4%L8X[4U3FQ2{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86" cy="26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P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C047DC">
        <w:rPr>
          <w:rFonts w:ascii="宋体" w:eastAsia="宋体" w:hAnsi="宋体" w:cs="宋体" w:hint="eastAsia"/>
          <w:noProof/>
          <w:kern w:val="0"/>
          <w:sz w:val="24"/>
          <w:szCs w:val="24"/>
        </w:rPr>
        <w:t>点击</w:t>
      </w:r>
      <w:r w:rsidRPr="00C047DC">
        <w:rPr>
          <w:rFonts w:ascii="宋体" w:eastAsia="宋体" w:hAnsi="宋体" w:cs="宋体" w:hint="eastAsia"/>
          <w:kern w:val="0"/>
          <w:sz w:val="24"/>
          <w:szCs w:val="24"/>
        </w:rPr>
        <w:t>下拉菜单中</w:t>
      </w:r>
      <w:r w:rsidRPr="00C047D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“导师管理”</w:t>
      </w:r>
    </w:p>
    <w:p w:rsidR="00C047DC" w:rsidRPr="00C047DC" w:rsidRDefault="00C047DC" w:rsidP="00C047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260479" cy="3615069"/>
            <wp:effectExtent l="19050" t="0" r="0" b="0"/>
            <wp:docPr id="7" name="图片 7" descr="C:\Users\Dell\AppData\Roaming\Tencent\Users\490553572\QQ\WinTemp\RichOle\A5(JO6[29%U%ETTRV131]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490553572\QQ\WinTemp\RichOle\A5(JO6[29%U%ETTRV131]2J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47" cy="361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在当前界面中，点击最后“详细”，进入导师信息界面。</w:t>
      </w:r>
    </w:p>
    <w:p w:rsid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  <w:kern w:val="0"/>
        </w:rPr>
        <w:lastRenderedPageBreak/>
        <w:drawing>
          <wp:inline distT="0" distB="0" distL="0" distR="0">
            <wp:extent cx="5390341" cy="1052623"/>
            <wp:effectExtent l="19050" t="0" r="809" b="0"/>
            <wp:docPr id="11" name="图片 11" descr="C:\Users\Dell\AppData\Roaming\Tencent\Users\490553572\QQ\WinTemp\RichOle\@F[UR$F`(@L5C@S2UDFZ`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Roaming\Tencent\Users\490553572\QQ\WinTemp\RichOle\@F[UR$F`(@L5C@S2UDFZ`W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36" cy="105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对导师填报的内容进行形式审查，导师不得填写与导师情况无关的内容或发表不当言论。形式审查后，点击“通过”。</w:t>
      </w:r>
    </w:p>
    <w:p w:rsidR="00C047DC" w:rsidRPr="00C047DC" w:rsidRDefault="00C047DC" w:rsidP="00C047DC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677443" cy="2273930"/>
            <wp:effectExtent l="19050" t="0" r="0" b="0"/>
            <wp:docPr id="13" name="图片 13" descr="C:\Users\Dell\AppData\Roaming\Tencent\Users\490553572\QQ\WinTemp\RichOle\$]A]K$CY1`RWCT}4XTT2Q8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Roaming\Tencent\Users\490553572\QQ\WinTemp\RichOle\$]A]K$CY1`RWCT}4XTT2Q8V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1" cy="22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Default="00C047DC" w:rsidP="00C047D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导师填报的信息只有在学院审查通过后，方能显示在研究生学院导师信息界面中。</w:t>
      </w:r>
    </w:p>
    <w:p w:rsidR="00FA50AF" w:rsidRDefault="00FA50AF" w:rsidP="00FA50AF">
      <w:pPr>
        <w:pStyle w:val="a6"/>
        <w:widowControl/>
        <w:ind w:left="36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A50AF" w:rsidRDefault="00FA50AF" w:rsidP="00FA50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A50AF" w:rsidRDefault="00FA50AF" w:rsidP="00FA50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A50AF" w:rsidRPr="00FA50AF" w:rsidRDefault="00FA50AF" w:rsidP="00FA50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047DC" w:rsidRPr="00FA50AF" w:rsidRDefault="00C047DC" w:rsidP="00C047D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kern w:val="0"/>
          <w:sz w:val="40"/>
          <w:szCs w:val="24"/>
          <w:highlight w:val="yellow"/>
        </w:rPr>
      </w:pPr>
      <w:r w:rsidRPr="00FA50AF">
        <w:rPr>
          <w:rFonts w:ascii="宋体" w:eastAsia="宋体" w:hAnsi="宋体" w:cs="宋体"/>
          <w:kern w:val="0"/>
          <w:sz w:val="40"/>
          <w:szCs w:val="24"/>
          <w:highlight w:val="yellow"/>
        </w:rPr>
        <w:t>导师登陆密码重置</w:t>
      </w:r>
    </w:p>
    <w:p w:rsidR="00C047DC" w:rsidRDefault="00C047DC" w:rsidP="00C047DC">
      <w:pPr>
        <w:pStyle w:val="a6"/>
        <w:widowControl/>
        <w:ind w:left="420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导师信息---导师管理---重置密码（重置后为123456）</w:t>
      </w:r>
    </w:p>
    <w:p w:rsidR="00C047DC" w:rsidRPr="00C047DC" w:rsidRDefault="00C047DC" w:rsidP="00FA50AF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286815" cy="1892595"/>
            <wp:effectExtent l="19050" t="0" r="9085" b="0"/>
            <wp:docPr id="15" name="图片 15" descr="C:\Users\Dell\AppData\Roaming\Tencent\Users\490553572\QQ\WinTemp\RichOle\FKHU~E}N7I9V31~_05)T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Roaming\Tencent\Users\490553572\QQ\WinTemp\RichOle\FKHU~E}N7I9V31~_05)TNIK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52" cy="189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DC" w:rsidRPr="00C047DC" w:rsidRDefault="00C047DC" w:rsidP="00C047DC">
      <w:pPr>
        <w:pStyle w:val="a6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047DC" w:rsidRPr="00C0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B1" w:rsidRDefault="00E17AB1" w:rsidP="00C047DC">
      <w:r>
        <w:separator/>
      </w:r>
    </w:p>
  </w:endnote>
  <w:endnote w:type="continuationSeparator" w:id="1">
    <w:p w:rsidR="00E17AB1" w:rsidRDefault="00E17AB1" w:rsidP="00C0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B1" w:rsidRDefault="00E17AB1" w:rsidP="00C047DC">
      <w:r>
        <w:separator/>
      </w:r>
    </w:p>
  </w:footnote>
  <w:footnote w:type="continuationSeparator" w:id="1">
    <w:p w:rsidR="00E17AB1" w:rsidRDefault="00E17AB1" w:rsidP="00C0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7CCA"/>
    <w:multiLevelType w:val="hybridMultilevel"/>
    <w:tmpl w:val="F0046838"/>
    <w:lvl w:ilvl="0" w:tplc="AAB8E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8C751A"/>
    <w:multiLevelType w:val="hybridMultilevel"/>
    <w:tmpl w:val="60D2E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7DC"/>
    <w:rsid w:val="00C047DC"/>
    <w:rsid w:val="00E17AB1"/>
    <w:rsid w:val="00FA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7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7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7DC"/>
    <w:rPr>
      <w:sz w:val="18"/>
      <w:szCs w:val="18"/>
    </w:rPr>
  </w:style>
  <w:style w:type="paragraph" w:styleId="a6">
    <w:name w:val="List Paragraph"/>
    <w:basedOn w:val="a"/>
    <w:uiPriority w:val="34"/>
    <w:qFormat/>
    <w:rsid w:val="00C047DC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C04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.dlou.edu.cn/admin/center/enter.as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2019-12-23T02:25:00Z</dcterms:created>
  <dcterms:modified xsi:type="dcterms:W3CDTF">2019-12-23T02:45:00Z</dcterms:modified>
</cp:coreProperties>
</file>